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1C5" w:rsidRDefault="003A61C5" w:rsidP="003A61C5">
      <w:pPr>
        <w:pStyle w:val="Overskrift2"/>
      </w:pPr>
      <w:r>
        <w:t>Optisk gitter og spektret for kviksølv</w:t>
      </w:r>
    </w:p>
    <w:p w:rsidR="003A61C5" w:rsidRDefault="003A61C5" w:rsidP="003A61C5"/>
    <w:p w:rsidR="003A61C5" w:rsidRDefault="003A61C5" w:rsidP="003A61C5">
      <w:pPr>
        <w:pStyle w:val="Overskrift4"/>
      </w:pPr>
      <w:r>
        <w:t>Formål</w:t>
      </w:r>
    </w:p>
    <w:p w:rsidR="003A61C5" w:rsidRDefault="003A61C5" w:rsidP="003A61C5">
      <w:r>
        <w:t>At finde gitterkonstanten for et optisk gitter samt finde bølgelængderne for det lys, som udsendes fra et udladningsrør med kviksølvsgas (Hg-rør).</w:t>
      </w:r>
    </w:p>
    <w:p w:rsidR="003A61C5" w:rsidRDefault="003A61C5" w:rsidP="003A61C5"/>
    <w:p w:rsidR="003A61C5" w:rsidRDefault="003A61C5" w:rsidP="003A61C5">
      <w:pPr>
        <w:pStyle w:val="Overskrift4"/>
      </w:pPr>
      <w:r>
        <w:t>Forsøg 1</w:t>
      </w:r>
    </w:p>
    <w:p w:rsidR="003A61C5" w:rsidRDefault="003A61C5" w:rsidP="003A61C5">
      <w:pPr>
        <w:spacing w:line="320" w:lineRule="exact"/>
      </w:pPr>
      <w:r>
        <w:t xml:space="preserve">Ved at lade en laser sende monokromatisk lys ind imod et optisk gitter kan man på en skærm, anbragt stykket </w:t>
      </w:r>
      <w:r>
        <w:rPr>
          <w:i/>
          <w:iCs/>
        </w:rPr>
        <w:t>a</w:t>
      </w:r>
      <w:r>
        <w:t xml:space="preserve"> bag gitteret, iagttage nogle punkter, svarende til at der opstår kon</w:t>
      </w:r>
      <w:r>
        <w:softHyphen/>
        <w:t xml:space="preserve">struktiv interferens i bestemte retninger. Det midterste punkt har ordenen 0 og ligger lige ud for den indkommende laserstråle. Symmetrisk omkring 0. ordens strålen ligger to 1. ordens stråler, to 2. ordens stråler etc. Afbøjningsvinklen </w:t>
      </w:r>
      <w:r w:rsidRPr="00FA2E4F">
        <w:rPr>
          <w:position w:val="-12"/>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8" o:title=""/>
          </v:shape>
          <o:OLEObject Type="Embed" ProgID="Equation.DSMT4" ShapeID="_x0000_i1025" DrawAspect="Content" ObjectID="_1321013034" r:id="rId9"/>
        </w:object>
      </w:r>
      <w:r>
        <w:t xml:space="preserve"> for n. ordens strålen kan bestemmes af formlen:</w:t>
      </w:r>
    </w:p>
    <w:p w:rsidR="003A61C5" w:rsidRDefault="003A61C5" w:rsidP="003A61C5">
      <w:pPr>
        <w:spacing w:before="120" w:after="120"/>
      </w:pPr>
      <w:r>
        <w:t>(1)</w:t>
      </w:r>
      <w:r>
        <w:tab/>
      </w:r>
      <w:r>
        <w:tab/>
      </w:r>
      <w:r>
        <w:tab/>
      </w:r>
      <w:r>
        <w:tab/>
      </w:r>
      <w:r>
        <w:tab/>
      </w:r>
      <w:r>
        <w:tab/>
      </w:r>
      <w:r>
        <w:tab/>
      </w:r>
      <w:r>
        <w:tab/>
      </w:r>
      <w:r w:rsidRPr="00FA2E4F">
        <w:rPr>
          <w:position w:val="-24"/>
        </w:rPr>
        <w:object w:dxaOrig="1540" w:dyaOrig="620">
          <v:shape id="_x0000_i1026" type="#_x0000_t75" style="width:77.25pt;height:30.75pt" o:ole="">
            <v:imagedata r:id="rId10" o:title=""/>
          </v:shape>
          <o:OLEObject Type="Embed" ProgID="Equation.DSMT4" ShapeID="_x0000_i1026" DrawAspect="Content" ObjectID="_1321013035" r:id="rId11"/>
        </w:object>
      </w:r>
    </w:p>
    <w:p w:rsidR="003A61C5" w:rsidRDefault="003A61C5" w:rsidP="003A61C5">
      <w:r>
        <w:t>Afstanden mellem n. ordens prikken og 0. ordens prikken på skærmen kan bestemmes af følgende for</w:t>
      </w:r>
      <w:r>
        <w:softHyphen/>
        <w:t>mel (Vis det!):</w:t>
      </w:r>
    </w:p>
    <w:p w:rsidR="003A61C5" w:rsidRDefault="003A61C5" w:rsidP="003A61C5">
      <w:pPr>
        <w:spacing w:before="120" w:after="120"/>
      </w:pPr>
      <w:r>
        <w:t>(2)</w:t>
      </w:r>
      <w:r>
        <w:tab/>
      </w:r>
      <w:r>
        <w:tab/>
      </w:r>
      <w:r>
        <w:tab/>
      </w:r>
      <w:r>
        <w:tab/>
      </w:r>
      <w:r>
        <w:tab/>
      </w:r>
      <w:r>
        <w:tab/>
      </w:r>
      <w:r>
        <w:tab/>
      </w:r>
      <w:r>
        <w:tab/>
      </w:r>
      <w:r w:rsidRPr="00FA2E4F">
        <w:rPr>
          <w:position w:val="-12"/>
        </w:rPr>
        <w:object w:dxaOrig="1620" w:dyaOrig="360">
          <v:shape id="_x0000_i1027" type="#_x0000_t75" style="width:81pt;height:18pt" o:ole="">
            <v:imagedata r:id="rId12" o:title=""/>
          </v:shape>
          <o:OLEObject Type="Embed" ProgID="Equation.DSMT4" ShapeID="_x0000_i1027" DrawAspect="Content" ObjectID="_1321013036" r:id="rId13"/>
        </w:object>
      </w:r>
    </w:p>
    <w:p w:rsidR="003A61C5" w:rsidRDefault="003A61C5" w:rsidP="003A61C5">
      <w:r>
        <w:t xml:space="preserve">hvordan strålen brydes i forskellige stråler med forskellige ordner. </w:t>
      </w:r>
    </w:p>
    <w:p w:rsidR="003A61C5" w:rsidRDefault="003A61C5" w:rsidP="003A61C5"/>
    <w:p w:rsidR="003A61C5" w:rsidRDefault="003A61C5" w:rsidP="003A61C5">
      <w:pPr>
        <w:spacing w:line="320" w:lineRule="exact"/>
      </w:pPr>
      <w:r>
        <w:rPr>
          <w:i/>
          <w:iCs/>
        </w:rPr>
        <w:t>Forsøg</w:t>
      </w:r>
      <w:r>
        <w:t xml:space="preserve">: (se figur på næste side) Gennemfør forsøg med to forskellige gitre, og mål i hvert tilfælde afstandene fra 0. til </w:t>
      </w:r>
      <w:r>
        <w:rPr>
          <w:i/>
          <w:iCs/>
        </w:rPr>
        <w:t>n</w:t>
      </w:r>
      <w:r>
        <w:t>. ordens prikken for 3 ordner, hvis de kan ses. Vær om</w:t>
      </w:r>
      <w:r>
        <w:softHyphen/>
        <w:t>hyggelig med at laser</w:t>
      </w:r>
      <w:r>
        <w:softHyphen/>
        <w:t>strå</w:t>
      </w:r>
      <w:r>
        <w:softHyphen/>
        <w:t>len rammer vinkelret ind på gitteret, for ellers holder formel (1) ikke. Husk også at git</w:t>
      </w:r>
      <w:r>
        <w:softHyphen/>
        <w:t>teret og skærmen skal være parallelle! Mål én gang for alle af</w:t>
      </w:r>
      <w:r>
        <w:softHyphen/>
        <w:t>stan</w:t>
      </w:r>
      <w:r>
        <w:softHyphen/>
        <w:t xml:space="preserve">den </w:t>
      </w:r>
      <w:r>
        <w:rPr>
          <w:i/>
          <w:iCs/>
        </w:rPr>
        <w:t>a</w:t>
      </w:r>
      <w:r>
        <w:t xml:space="preserve"> fra gitteret til skær</w:t>
      </w:r>
      <w:r>
        <w:softHyphen/>
        <w:t xml:space="preserve">men. For hver værdi af </w:t>
      </w:r>
      <w:r w:rsidRPr="00FA2E4F">
        <w:rPr>
          <w:position w:val="-12"/>
        </w:rPr>
        <w:object w:dxaOrig="279" w:dyaOrig="360">
          <v:shape id="_x0000_i1028" type="#_x0000_t75" style="width:14.25pt;height:18pt" o:ole="">
            <v:imagedata r:id="rId14" o:title=""/>
          </v:shape>
          <o:OLEObject Type="Embed" ProgID="Equation.DSMT4" ShapeID="_x0000_i1028" DrawAspect="Content" ObjectID="_1321013037" r:id="rId15"/>
        </w:object>
      </w:r>
      <w:r>
        <w:t xml:space="preserve"> udregnes </w:t>
      </w:r>
      <w:r w:rsidRPr="00FA2E4F">
        <w:rPr>
          <w:position w:val="-12"/>
        </w:rPr>
        <w:object w:dxaOrig="279" w:dyaOrig="360">
          <v:shape id="_x0000_i1029" type="#_x0000_t75" style="width:14.25pt;height:18pt" o:ole="">
            <v:imagedata r:id="rId16" o:title=""/>
          </v:shape>
          <o:OLEObject Type="Embed" ProgID="Equation.DSMT4" ShapeID="_x0000_i1029" DrawAspect="Content" ObjectID="_1321013038" r:id="rId17"/>
        </w:object>
      </w:r>
      <w:r>
        <w:t xml:space="preserve"> via formel (2). Ende</w:t>
      </w:r>
      <w:r>
        <w:softHyphen/>
        <w:t>lig udregnes en prak</w:t>
      </w:r>
      <w:r>
        <w:softHyphen/>
        <w:t xml:space="preserve">tisk værdi for gitterkonstanten </w:t>
      </w:r>
      <w:r>
        <w:rPr>
          <w:i/>
          <w:iCs/>
        </w:rPr>
        <w:t>d</w:t>
      </w:r>
      <w:r>
        <w:t xml:space="preserve"> ved hjælp af formel (1). Ud</w:t>
      </w:r>
      <w:r>
        <w:softHyphen/>
        <w:t>fyld skemaerne nedenfor og sam</w:t>
      </w:r>
      <w:r>
        <w:softHyphen/>
        <w:t xml:space="preserve">menlign værdierne for </w:t>
      </w:r>
      <w:r>
        <w:rPr>
          <w:i/>
          <w:iCs/>
        </w:rPr>
        <w:t>d</w:t>
      </w:r>
      <w:r>
        <w:t xml:space="preserve"> fra højre søjle med den rigtige vær</w:t>
      </w:r>
      <w:r>
        <w:softHyphen/>
        <w:t xml:space="preserve">di for </w:t>
      </w:r>
      <w:r>
        <w:rPr>
          <w:i/>
          <w:iCs/>
        </w:rPr>
        <w:t>d</w:t>
      </w:r>
      <w:r>
        <w:t xml:space="preserve">, som du hurtigt kan udregne, da du kender antal linjer pr. mm for gitteret! </w:t>
      </w:r>
    </w:p>
    <w:p w:rsidR="003A61C5" w:rsidRDefault="003A61C5" w:rsidP="003A61C5">
      <w:pPr>
        <w:spacing w:line="320" w:lineRule="exact"/>
      </w:pPr>
    </w:p>
    <w:p w:rsidR="003A61C5" w:rsidRDefault="003A61C5" w:rsidP="003A61C5"/>
    <w:tbl>
      <w:tblPr>
        <w:tblpPr w:leftFromText="142" w:rightFromText="142" w:vertAnchor="text" w:tblpY="1"/>
        <w:tblOverlap w:val="neve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40"/>
        <w:gridCol w:w="1080"/>
        <w:gridCol w:w="1080"/>
        <w:gridCol w:w="1260"/>
      </w:tblGrid>
      <w:tr w:rsidR="003A61C5" w:rsidTr="003A61C5">
        <w:trPr>
          <w:trHeight w:val="397"/>
        </w:trPr>
        <w:tc>
          <w:tcPr>
            <w:tcW w:w="3960" w:type="dxa"/>
            <w:gridSpan w:val="4"/>
            <w:shd w:val="clear" w:color="auto" w:fill="E7F1D2" w:themeFill="accent4" w:themeFillTint="33"/>
            <w:vAlign w:val="center"/>
          </w:tcPr>
          <w:p w:rsidR="003A61C5" w:rsidRPr="003A61C5" w:rsidRDefault="003A61C5" w:rsidP="003A61C5">
            <w:pPr>
              <w:rPr>
                <w:rFonts w:asciiTheme="majorHAnsi" w:hAnsiTheme="majorHAnsi"/>
                <w:b/>
                <w:color w:val="415519" w:themeColor="accent4" w:themeShade="80"/>
              </w:rPr>
            </w:pPr>
            <w:r w:rsidRPr="003A61C5">
              <w:rPr>
                <w:rFonts w:asciiTheme="majorHAnsi" w:hAnsiTheme="majorHAnsi"/>
                <w:b/>
                <w:color w:val="415519" w:themeColor="accent4" w:themeShade="80"/>
              </w:rPr>
              <w:t>Gitter 1</w:t>
            </w:r>
          </w:p>
        </w:tc>
      </w:tr>
      <w:tr w:rsidR="003A61C5" w:rsidTr="008D17BF">
        <w:trPr>
          <w:trHeight w:val="397"/>
        </w:trPr>
        <w:tc>
          <w:tcPr>
            <w:tcW w:w="540" w:type="dxa"/>
            <w:vAlign w:val="center"/>
          </w:tcPr>
          <w:p w:rsidR="003A61C5" w:rsidRDefault="003A61C5" w:rsidP="008D17BF">
            <w:pPr>
              <w:jc w:val="center"/>
              <w:rPr>
                <w:i/>
                <w:iCs/>
              </w:rPr>
            </w:pPr>
            <w:r>
              <w:rPr>
                <w:i/>
                <w:iCs/>
              </w:rPr>
              <w:t>n</w:t>
            </w:r>
          </w:p>
        </w:tc>
        <w:tc>
          <w:tcPr>
            <w:tcW w:w="1080" w:type="dxa"/>
            <w:vAlign w:val="center"/>
          </w:tcPr>
          <w:p w:rsidR="003A61C5" w:rsidRDefault="003A61C5" w:rsidP="008D17BF">
            <w:pPr>
              <w:jc w:val="center"/>
            </w:pPr>
            <w:r w:rsidRPr="00FA2E4F">
              <w:rPr>
                <w:position w:val="-12"/>
              </w:rPr>
              <w:object w:dxaOrig="279" w:dyaOrig="360">
                <v:shape id="_x0000_i1030" type="#_x0000_t75" style="width:14.25pt;height:18pt" o:ole="">
                  <v:imagedata r:id="rId18" o:title=""/>
                </v:shape>
                <o:OLEObject Type="Embed" ProgID="Equation.DSMT4" ShapeID="_x0000_i1030" DrawAspect="Content" ObjectID="_1321013039" r:id="rId19"/>
              </w:object>
            </w:r>
            <w:r>
              <w:t xml:space="preserve"> (m)</w:t>
            </w:r>
          </w:p>
        </w:tc>
        <w:tc>
          <w:tcPr>
            <w:tcW w:w="1080" w:type="dxa"/>
            <w:vAlign w:val="center"/>
          </w:tcPr>
          <w:p w:rsidR="003A61C5" w:rsidRDefault="003A61C5" w:rsidP="008D17BF">
            <w:pPr>
              <w:jc w:val="center"/>
            </w:pPr>
            <w:r w:rsidRPr="00FA2E4F">
              <w:rPr>
                <w:position w:val="-12"/>
              </w:rPr>
              <w:object w:dxaOrig="279" w:dyaOrig="360">
                <v:shape id="_x0000_i1031" type="#_x0000_t75" style="width:14.25pt;height:18pt" o:ole="">
                  <v:imagedata r:id="rId20" o:title=""/>
                </v:shape>
                <o:OLEObject Type="Embed" ProgID="Equation.DSMT4" ShapeID="_x0000_i1031" DrawAspect="Content" ObjectID="_1321013040" r:id="rId21"/>
              </w:object>
            </w:r>
            <w:r>
              <w:t xml:space="preserve"> (</w:t>
            </w:r>
            <w:r>
              <w:sym w:font="Symbol" w:char="F0B0"/>
            </w:r>
            <w:r>
              <w:t>)</w:t>
            </w:r>
          </w:p>
        </w:tc>
        <w:tc>
          <w:tcPr>
            <w:tcW w:w="1260" w:type="dxa"/>
            <w:vAlign w:val="center"/>
          </w:tcPr>
          <w:p w:rsidR="003A61C5" w:rsidRDefault="003A61C5" w:rsidP="008D17BF">
            <w:pPr>
              <w:jc w:val="center"/>
            </w:pPr>
            <w:r>
              <w:rPr>
                <w:i/>
                <w:iCs/>
              </w:rPr>
              <w:t>d</w:t>
            </w:r>
            <w:r>
              <w:t xml:space="preserve"> (m)</w:t>
            </w:r>
          </w:p>
        </w:tc>
      </w:tr>
      <w:tr w:rsidR="003A61C5" w:rsidTr="008D17BF">
        <w:trPr>
          <w:trHeight w:val="397"/>
        </w:trPr>
        <w:tc>
          <w:tcPr>
            <w:tcW w:w="540" w:type="dxa"/>
          </w:tcPr>
          <w:p w:rsidR="003A61C5" w:rsidRDefault="003A61C5" w:rsidP="008D17BF">
            <w:pPr>
              <w:jc w:val="center"/>
            </w:pPr>
            <w:r>
              <w:t>1</w:t>
            </w:r>
          </w:p>
        </w:tc>
        <w:tc>
          <w:tcPr>
            <w:tcW w:w="1080" w:type="dxa"/>
          </w:tcPr>
          <w:p w:rsidR="003A61C5" w:rsidRDefault="003A61C5" w:rsidP="008D17BF"/>
        </w:tc>
        <w:tc>
          <w:tcPr>
            <w:tcW w:w="1080" w:type="dxa"/>
          </w:tcPr>
          <w:p w:rsidR="003A61C5" w:rsidRDefault="003A61C5" w:rsidP="008D17BF"/>
        </w:tc>
        <w:tc>
          <w:tcPr>
            <w:tcW w:w="1260" w:type="dxa"/>
          </w:tcPr>
          <w:p w:rsidR="003A61C5" w:rsidRDefault="003A61C5" w:rsidP="008D17BF"/>
        </w:tc>
      </w:tr>
      <w:tr w:rsidR="003A61C5" w:rsidTr="008D17BF">
        <w:trPr>
          <w:trHeight w:val="397"/>
        </w:trPr>
        <w:tc>
          <w:tcPr>
            <w:tcW w:w="540" w:type="dxa"/>
          </w:tcPr>
          <w:p w:rsidR="003A61C5" w:rsidRDefault="003A61C5" w:rsidP="008D17BF">
            <w:pPr>
              <w:jc w:val="center"/>
            </w:pPr>
            <w:r>
              <w:t>2</w:t>
            </w:r>
          </w:p>
        </w:tc>
        <w:tc>
          <w:tcPr>
            <w:tcW w:w="1080" w:type="dxa"/>
          </w:tcPr>
          <w:p w:rsidR="003A61C5" w:rsidRDefault="003A61C5" w:rsidP="008D17BF"/>
        </w:tc>
        <w:tc>
          <w:tcPr>
            <w:tcW w:w="1080" w:type="dxa"/>
          </w:tcPr>
          <w:p w:rsidR="003A61C5" w:rsidRDefault="003A61C5" w:rsidP="008D17BF"/>
        </w:tc>
        <w:tc>
          <w:tcPr>
            <w:tcW w:w="1260" w:type="dxa"/>
          </w:tcPr>
          <w:p w:rsidR="003A61C5" w:rsidRDefault="003A61C5" w:rsidP="008D17BF"/>
        </w:tc>
      </w:tr>
      <w:tr w:rsidR="003A61C5" w:rsidTr="008D17BF">
        <w:trPr>
          <w:trHeight w:val="397"/>
        </w:trPr>
        <w:tc>
          <w:tcPr>
            <w:tcW w:w="540" w:type="dxa"/>
          </w:tcPr>
          <w:p w:rsidR="003A61C5" w:rsidRDefault="003A61C5" w:rsidP="008D17BF">
            <w:pPr>
              <w:jc w:val="center"/>
            </w:pPr>
            <w:r>
              <w:t>3</w:t>
            </w:r>
          </w:p>
        </w:tc>
        <w:tc>
          <w:tcPr>
            <w:tcW w:w="1080" w:type="dxa"/>
          </w:tcPr>
          <w:p w:rsidR="003A61C5" w:rsidRDefault="003A61C5" w:rsidP="008D17BF"/>
        </w:tc>
        <w:tc>
          <w:tcPr>
            <w:tcW w:w="1080" w:type="dxa"/>
          </w:tcPr>
          <w:p w:rsidR="003A61C5" w:rsidRDefault="003A61C5" w:rsidP="008D17BF"/>
        </w:tc>
        <w:tc>
          <w:tcPr>
            <w:tcW w:w="1260" w:type="dxa"/>
          </w:tcPr>
          <w:p w:rsidR="003A61C5" w:rsidRDefault="003A61C5" w:rsidP="008D17BF"/>
        </w:tc>
      </w:tr>
    </w:tbl>
    <w:tbl>
      <w:tblPr>
        <w:tblpPr w:leftFromText="284" w:rightFromText="284" w:vertAnchor="text" w:tblpY="1"/>
        <w:tblOverlap w:val="neve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40"/>
        <w:gridCol w:w="1080"/>
        <w:gridCol w:w="1080"/>
        <w:gridCol w:w="1260"/>
      </w:tblGrid>
      <w:tr w:rsidR="003A61C5" w:rsidTr="003A61C5">
        <w:trPr>
          <w:trHeight w:val="397"/>
        </w:trPr>
        <w:tc>
          <w:tcPr>
            <w:tcW w:w="3960" w:type="dxa"/>
            <w:gridSpan w:val="4"/>
            <w:shd w:val="clear" w:color="auto" w:fill="E7F1D2" w:themeFill="accent4" w:themeFillTint="33"/>
            <w:vAlign w:val="center"/>
          </w:tcPr>
          <w:p w:rsidR="003A61C5" w:rsidRDefault="003A61C5" w:rsidP="003A61C5">
            <w:r w:rsidRPr="003A61C5">
              <w:rPr>
                <w:rFonts w:asciiTheme="majorHAnsi" w:hAnsiTheme="majorHAnsi"/>
                <w:b/>
                <w:color w:val="415519" w:themeColor="accent4" w:themeShade="80"/>
              </w:rPr>
              <w:t>Gitter 2</w:t>
            </w:r>
          </w:p>
        </w:tc>
      </w:tr>
      <w:tr w:rsidR="003A61C5" w:rsidTr="008D17BF">
        <w:trPr>
          <w:trHeight w:val="397"/>
        </w:trPr>
        <w:tc>
          <w:tcPr>
            <w:tcW w:w="540" w:type="dxa"/>
            <w:vAlign w:val="center"/>
          </w:tcPr>
          <w:p w:rsidR="003A61C5" w:rsidRDefault="003A61C5" w:rsidP="008D17BF">
            <w:pPr>
              <w:jc w:val="center"/>
              <w:rPr>
                <w:i/>
                <w:iCs/>
              </w:rPr>
            </w:pPr>
            <w:r>
              <w:rPr>
                <w:i/>
                <w:iCs/>
              </w:rPr>
              <w:t>n</w:t>
            </w:r>
          </w:p>
        </w:tc>
        <w:tc>
          <w:tcPr>
            <w:tcW w:w="1080" w:type="dxa"/>
            <w:vAlign w:val="center"/>
          </w:tcPr>
          <w:p w:rsidR="003A61C5" w:rsidRDefault="003A61C5" w:rsidP="008D17BF">
            <w:pPr>
              <w:jc w:val="center"/>
            </w:pPr>
            <w:r w:rsidRPr="00FA2E4F">
              <w:rPr>
                <w:position w:val="-12"/>
              </w:rPr>
              <w:object w:dxaOrig="279" w:dyaOrig="360">
                <v:shape id="_x0000_i1032" type="#_x0000_t75" style="width:14.25pt;height:18pt" o:ole="">
                  <v:imagedata r:id="rId18" o:title=""/>
                </v:shape>
                <o:OLEObject Type="Embed" ProgID="Equation.DSMT4" ShapeID="_x0000_i1032" DrawAspect="Content" ObjectID="_1321013041" r:id="rId22"/>
              </w:object>
            </w:r>
            <w:r>
              <w:t xml:space="preserve"> (m)</w:t>
            </w:r>
          </w:p>
        </w:tc>
        <w:tc>
          <w:tcPr>
            <w:tcW w:w="1080" w:type="dxa"/>
            <w:vAlign w:val="center"/>
          </w:tcPr>
          <w:p w:rsidR="003A61C5" w:rsidRDefault="003A61C5" w:rsidP="008D17BF">
            <w:pPr>
              <w:jc w:val="center"/>
            </w:pPr>
            <w:r w:rsidRPr="00FA2E4F">
              <w:rPr>
                <w:position w:val="-12"/>
              </w:rPr>
              <w:object w:dxaOrig="279" w:dyaOrig="360">
                <v:shape id="_x0000_i1033" type="#_x0000_t75" style="width:14.25pt;height:18pt" o:ole="">
                  <v:imagedata r:id="rId20" o:title=""/>
                </v:shape>
                <o:OLEObject Type="Embed" ProgID="Equation.DSMT4" ShapeID="_x0000_i1033" DrawAspect="Content" ObjectID="_1321013042" r:id="rId23"/>
              </w:object>
            </w:r>
            <w:r>
              <w:t xml:space="preserve"> (</w:t>
            </w:r>
            <w:r>
              <w:sym w:font="Symbol" w:char="F0B0"/>
            </w:r>
            <w:r>
              <w:t>)</w:t>
            </w:r>
          </w:p>
        </w:tc>
        <w:tc>
          <w:tcPr>
            <w:tcW w:w="1260" w:type="dxa"/>
            <w:vAlign w:val="center"/>
          </w:tcPr>
          <w:p w:rsidR="003A61C5" w:rsidRDefault="003A61C5" w:rsidP="008D17BF">
            <w:pPr>
              <w:jc w:val="center"/>
            </w:pPr>
            <w:r>
              <w:rPr>
                <w:i/>
                <w:iCs/>
              </w:rPr>
              <w:t>d</w:t>
            </w:r>
            <w:r>
              <w:t xml:space="preserve"> (m)</w:t>
            </w:r>
          </w:p>
        </w:tc>
      </w:tr>
      <w:tr w:rsidR="003A61C5" w:rsidTr="008D17BF">
        <w:trPr>
          <w:trHeight w:val="397"/>
        </w:trPr>
        <w:tc>
          <w:tcPr>
            <w:tcW w:w="540" w:type="dxa"/>
          </w:tcPr>
          <w:p w:rsidR="003A61C5" w:rsidRDefault="003A61C5" w:rsidP="008D17BF">
            <w:pPr>
              <w:jc w:val="center"/>
            </w:pPr>
            <w:r>
              <w:t>1</w:t>
            </w:r>
          </w:p>
        </w:tc>
        <w:tc>
          <w:tcPr>
            <w:tcW w:w="1080" w:type="dxa"/>
          </w:tcPr>
          <w:p w:rsidR="003A61C5" w:rsidRDefault="003A61C5" w:rsidP="008D17BF"/>
        </w:tc>
        <w:tc>
          <w:tcPr>
            <w:tcW w:w="1080" w:type="dxa"/>
          </w:tcPr>
          <w:p w:rsidR="003A61C5" w:rsidRDefault="003A61C5" w:rsidP="008D17BF"/>
        </w:tc>
        <w:tc>
          <w:tcPr>
            <w:tcW w:w="1260" w:type="dxa"/>
          </w:tcPr>
          <w:p w:rsidR="003A61C5" w:rsidRDefault="003A61C5" w:rsidP="008D17BF"/>
        </w:tc>
      </w:tr>
      <w:tr w:rsidR="003A61C5" w:rsidTr="008D17BF">
        <w:trPr>
          <w:trHeight w:val="397"/>
        </w:trPr>
        <w:tc>
          <w:tcPr>
            <w:tcW w:w="540" w:type="dxa"/>
          </w:tcPr>
          <w:p w:rsidR="003A61C5" w:rsidRDefault="003A61C5" w:rsidP="008D17BF">
            <w:pPr>
              <w:jc w:val="center"/>
            </w:pPr>
            <w:r>
              <w:t>2</w:t>
            </w:r>
          </w:p>
        </w:tc>
        <w:tc>
          <w:tcPr>
            <w:tcW w:w="1080" w:type="dxa"/>
          </w:tcPr>
          <w:p w:rsidR="003A61C5" w:rsidRDefault="003A61C5" w:rsidP="008D17BF"/>
        </w:tc>
        <w:tc>
          <w:tcPr>
            <w:tcW w:w="1080" w:type="dxa"/>
          </w:tcPr>
          <w:p w:rsidR="003A61C5" w:rsidRDefault="003A61C5" w:rsidP="008D17BF"/>
        </w:tc>
        <w:tc>
          <w:tcPr>
            <w:tcW w:w="1260" w:type="dxa"/>
          </w:tcPr>
          <w:p w:rsidR="003A61C5" w:rsidRDefault="003A61C5" w:rsidP="008D17BF"/>
        </w:tc>
      </w:tr>
      <w:tr w:rsidR="003A61C5" w:rsidTr="008D17BF">
        <w:trPr>
          <w:trHeight w:val="397"/>
        </w:trPr>
        <w:tc>
          <w:tcPr>
            <w:tcW w:w="540" w:type="dxa"/>
          </w:tcPr>
          <w:p w:rsidR="003A61C5" w:rsidRDefault="003A61C5" w:rsidP="008D17BF">
            <w:pPr>
              <w:jc w:val="center"/>
            </w:pPr>
            <w:r>
              <w:t>3</w:t>
            </w:r>
          </w:p>
        </w:tc>
        <w:tc>
          <w:tcPr>
            <w:tcW w:w="1080" w:type="dxa"/>
          </w:tcPr>
          <w:p w:rsidR="003A61C5" w:rsidRDefault="003A61C5" w:rsidP="008D17BF"/>
        </w:tc>
        <w:tc>
          <w:tcPr>
            <w:tcW w:w="1080" w:type="dxa"/>
          </w:tcPr>
          <w:p w:rsidR="003A61C5" w:rsidRDefault="003A61C5" w:rsidP="008D17BF"/>
        </w:tc>
        <w:tc>
          <w:tcPr>
            <w:tcW w:w="1260" w:type="dxa"/>
          </w:tcPr>
          <w:p w:rsidR="003A61C5" w:rsidRDefault="003A61C5" w:rsidP="008D17BF"/>
        </w:tc>
      </w:tr>
    </w:tbl>
    <w:p w:rsidR="003A61C5" w:rsidRDefault="003A61C5" w:rsidP="003A61C5"/>
    <w:p w:rsidR="003A61C5" w:rsidRDefault="003A61C5" w:rsidP="003A61C5"/>
    <w:p w:rsidR="003A61C5" w:rsidRDefault="003A61C5" w:rsidP="003A61C5">
      <w:pPr>
        <w:pStyle w:val="Typografi1"/>
      </w:pPr>
      <w:r>
        <w:t xml:space="preserve">Advarsel! </w:t>
      </w:r>
    </w:p>
    <w:p w:rsidR="003A61C5" w:rsidRDefault="003A61C5" w:rsidP="003A61C5">
      <w:pPr>
        <w:pStyle w:val="Typografi1"/>
        <w:rPr>
          <w:b w:val="0"/>
          <w:bCs w:val="0"/>
          <w:i w:val="0"/>
          <w:iCs w:val="0"/>
        </w:rPr>
      </w:pPr>
      <w:r>
        <w:t>Kig ikke direkte ind i laserstrålen. Lyset er meget stærkt og kan skade øj</w:t>
      </w:r>
      <w:r>
        <w:softHyphen/>
        <w:t>nene. Und</w:t>
      </w:r>
      <w:r>
        <w:softHyphen/>
        <w:t>gå også refleksioner fra blanke overflader.</w:t>
      </w:r>
    </w:p>
    <w:p w:rsidR="003A61C5" w:rsidRDefault="003A61C5" w:rsidP="003A61C5">
      <w:r>
        <w:br w:type="page"/>
      </w:r>
      <w:r>
        <w:rPr>
          <w:noProof/>
          <w:lang w:eastAsia="da-DK"/>
        </w:rPr>
        <w:lastRenderedPageBreak/>
        <w:drawing>
          <wp:inline distT="0" distB="0" distL="0" distR="0">
            <wp:extent cx="4810125" cy="3038475"/>
            <wp:effectExtent l="19050" t="0" r="9525" b="0"/>
            <wp:docPr id="10" name="Billede 10" descr="..\..\..\..\..\Documents and Settings\Erik Vestergaard\Dokumenter\Fysik\lase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uments and Settings\Erik Vestergaard\Dokumenter\Fysik\laser.eps"/>
                    <pic:cNvPicPr>
                      <a:picLocks noChangeAspect="1" noChangeArrowheads="1"/>
                    </pic:cNvPicPr>
                  </pic:nvPicPr>
                  <pic:blipFill>
                    <a:blip r:embed="rId24" cstate="print"/>
                    <a:srcRect/>
                    <a:stretch>
                      <a:fillRect/>
                    </a:stretch>
                  </pic:blipFill>
                  <pic:spPr bwMode="auto">
                    <a:xfrm>
                      <a:off x="0" y="0"/>
                      <a:ext cx="4810125" cy="3038475"/>
                    </a:xfrm>
                    <a:prstGeom prst="rect">
                      <a:avLst/>
                    </a:prstGeom>
                    <a:noFill/>
                    <a:ln w="9525">
                      <a:noFill/>
                      <a:miter lim="800000"/>
                      <a:headEnd/>
                      <a:tailEnd/>
                    </a:ln>
                  </pic:spPr>
                </pic:pic>
              </a:graphicData>
            </a:graphic>
          </wp:inline>
        </w:drawing>
      </w:r>
    </w:p>
    <w:p w:rsidR="003A61C5" w:rsidRDefault="003A61C5" w:rsidP="003A61C5"/>
    <w:p w:rsidR="003A61C5" w:rsidRDefault="003A61C5" w:rsidP="003A61C5"/>
    <w:p w:rsidR="003A61C5" w:rsidRDefault="003A61C5" w:rsidP="003A61C5">
      <w:pPr>
        <w:pStyle w:val="Overskrift4"/>
      </w:pPr>
      <w:r>
        <w:t>Forsøg 2</w:t>
      </w:r>
    </w:p>
    <w:p w:rsidR="003A61C5" w:rsidRDefault="003A61C5" w:rsidP="003A61C5">
      <w:r>
        <w:t>Vi skal i denne øvelse finde bølgelængderne for det lys, som et Hg-rør udsender. Lyset skyl</w:t>
      </w:r>
      <w:r>
        <w:softHyphen/>
        <w:t>des forskellige elektronovergange i kviksølvsatomerne i den kviksølvsgas, som er i Hg-røret. Vi får brug for et gitter med en kendt gitterkonstant. Et gitter på 600 linjer pr. mm vil være passende. Når lyset fra Hg-røret passerer igennem gitteret vil forskellige dele af lyset afbøjes forskelligt, alt efter hvilken bølgelængde lyset har. Vi skal studere de vinkler, som de forskellige farver – svarende til de forskellige bølgelængder – af</w:t>
      </w:r>
      <w:r>
        <w:softHyphen/>
        <w:t xml:space="preserve">bøjes i. Til dette formål er det praktisk at benytte et såkaldt </w:t>
      </w:r>
      <w:r>
        <w:rPr>
          <w:i/>
          <w:iCs/>
        </w:rPr>
        <w:t>spektrometer</w:t>
      </w:r>
      <w:r>
        <w:t xml:space="preserve">, også kaldet et </w:t>
      </w:r>
      <w:r>
        <w:rPr>
          <w:i/>
          <w:iCs/>
        </w:rPr>
        <w:t>gonio</w:t>
      </w:r>
      <w:r>
        <w:rPr>
          <w:i/>
          <w:iCs/>
        </w:rPr>
        <w:softHyphen/>
        <w:t>meter</w:t>
      </w:r>
      <w:r>
        <w:t>. Et foto af spektrometeret kan ses på næste side. Det har et rør med linser, som anbringes foran Hg-røret, samt en spalte, hvis bredde kan justeres med en skrue. Spal</w:t>
      </w:r>
      <w:r>
        <w:softHyphen/>
        <w:t>ten sørger for en tilpas tynd stråle og linserne justeres, så man ser et skarpt billede i det andet rør nærmest øjet, som jeg her vil kalde ”kikkerten”. Ved at dreje kikkerten rundt på den gradinddelte cirkulære skive kan man iagttage de forskellige farvede linjer, kal</w:t>
      </w:r>
      <w:r>
        <w:softHyphen/>
        <w:t xml:space="preserve">det </w:t>
      </w:r>
      <w:r>
        <w:rPr>
          <w:i/>
          <w:iCs/>
        </w:rPr>
        <w:t>spektrallinjer</w:t>
      </w:r>
      <w:r>
        <w:t>. For Hg-rørets vedkommende kan man finde farver lige fra gul til vio</w:t>
      </w:r>
      <w:r>
        <w:softHyphen/>
        <w:t xml:space="preserve">let. Vi skal udelukkende benytte os af 1. ordens afbøjninger, så </w:t>
      </w:r>
      <w:r w:rsidRPr="00FA2E4F">
        <w:rPr>
          <w:position w:val="-6"/>
        </w:rPr>
        <w:object w:dxaOrig="520" w:dyaOrig="279">
          <v:shape id="_x0000_i1034" type="#_x0000_t75" style="width:26.25pt;height:14.25pt" o:ole="">
            <v:imagedata r:id="rId25" o:title=""/>
          </v:shape>
          <o:OLEObject Type="Embed" ProgID="Equation.DSMT4" ShapeID="_x0000_i1034" DrawAspect="Content" ObjectID="_1321013043" r:id="rId26"/>
        </w:object>
      </w:r>
      <w:r>
        <w:t xml:space="preserve">. </w:t>
      </w:r>
    </w:p>
    <w:p w:rsidR="003A61C5" w:rsidRDefault="003A61C5" w:rsidP="003A61C5"/>
    <w:p w:rsidR="003A61C5" w:rsidRDefault="003A61C5" w:rsidP="003A61C5">
      <w:r>
        <w:t>Vi skal have bestemt vinklen fra hver enkelt linje hen til 0. ordens strålen. Dette kan gøres ved hjælp af vinkelmåleren på spektrometerets cirkelskive. Bemærk, at man får et mere nøjagtigt tal for vinklen ved at finde vinklen imellem de to symmetrisk beliggende linjer – med samme farve – omkring 0. ordens strålen og derefter dividere med 2 (Over</w:t>
      </w:r>
      <w:r>
        <w:softHyphen/>
        <w:t>vej hvorfor!). Altså:</w:t>
      </w:r>
    </w:p>
    <w:p w:rsidR="003A61C5" w:rsidRDefault="003A61C5" w:rsidP="003A61C5">
      <w:pPr>
        <w:spacing w:after="120"/>
      </w:pPr>
      <w:r>
        <w:t>(3)</w:t>
      </w:r>
      <w:r>
        <w:tab/>
      </w:r>
      <w:r>
        <w:tab/>
      </w:r>
      <w:r>
        <w:tab/>
      </w:r>
      <w:r>
        <w:tab/>
      </w:r>
      <w:r>
        <w:tab/>
      </w:r>
      <w:r>
        <w:tab/>
      </w:r>
      <w:r>
        <w:tab/>
      </w:r>
      <w:r>
        <w:tab/>
      </w:r>
      <w:r w:rsidRPr="00FA2E4F">
        <w:rPr>
          <w:position w:val="-24"/>
        </w:rPr>
        <w:object w:dxaOrig="1280" w:dyaOrig="620">
          <v:shape id="_x0000_i1035" type="#_x0000_t75" style="width:63.75pt;height:30.75pt" o:ole="">
            <v:imagedata r:id="rId27" o:title=""/>
          </v:shape>
          <o:OLEObject Type="Embed" ProgID="Equation.DSMT4" ShapeID="_x0000_i1035" DrawAspect="Content" ObjectID="_1321013044" r:id="rId28"/>
        </w:object>
      </w:r>
    </w:p>
    <w:p w:rsidR="003A61C5" w:rsidRDefault="003A61C5" w:rsidP="003A61C5">
      <w:pPr>
        <w:spacing w:after="120" w:line="320" w:lineRule="exact"/>
      </w:pPr>
      <w:r>
        <w:rPr>
          <w:i/>
          <w:iCs/>
        </w:rPr>
        <w:t>Gode råd</w:t>
      </w:r>
      <w:r>
        <w:t>: Hg-røret får højspænding fra en drosselspole. Sluk ikke for røret undervejs i forsøget, da det så først skal køle ned, før det igen kan tændes!! Sørg for, at lysstrålen ram</w:t>
      </w:r>
      <w:r>
        <w:softHyphen/>
        <w:t xml:space="preserve">mer </w:t>
      </w:r>
      <w:r>
        <w:rPr>
          <w:i/>
          <w:iCs/>
        </w:rPr>
        <w:t>vinkelret</w:t>
      </w:r>
      <w:r>
        <w:t xml:space="preserve"> ind på gitteret! Anbring røret så tæt på røret som muligt, sådan at spalten er lige ud for Hg-røret. Spalten skal gøres tilpas smal til at linjerne fremstår </w:t>
      </w:r>
      <w:r>
        <w:lastRenderedPageBreak/>
        <w:t>tyde</w:t>
      </w:r>
      <w:r>
        <w:softHyphen/>
        <w:t>lige og skarpe. Brug krydset i kikkerten til at udpege linjen. Herefter aflæses grad</w:t>
      </w:r>
      <w:r>
        <w:softHyphen/>
        <w:t>tal</w:t>
      </w:r>
      <w:r>
        <w:softHyphen/>
        <w:t>let. Benyt også nonius, der kan give en af</w:t>
      </w:r>
      <w:r>
        <w:softHyphen/>
        <w:t>læs</w:t>
      </w:r>
      <w:r>
        <w:softHyphen/>
        <w:t>nings</w:t>
      </w:r>
      <w:r>
        <w:softHyphen/>
      </w:r>
      <w:r>
        <w:softHyphen/>
        <w:t>nøjagtighed på 0,1</w:t>
      </w:r>
      <w:r>
        <w:sym w:font="Symbol" w:char="F0B0"/>
      </w:r>
      <w:r>
        <w:t>. Du skal i det mind</w:t>
      </w:r>
      <w:r>
        <w:softHyphen/>
        <w:t>ste forsøge at identificere alle de tydelige lin</w:t>
      </w:r>
      <w:r>
        <w:softHyphen/>
        <w:t>jer for Hg, som står anført i data</w:t>
      </w:r>
      <w:r>
        <w:softHyphen/>
        <w:t>hæf</w:t>
      </w:r>
      <w:r>
        <w:softHyphen/>
        <w:t>tet. Benyt formel 1 til at bestemme bøl</w:t>
      </w:r>
      <w:r>
        <w:softHyphen/>
        <w:t>ge</w:t>
      </w:r>
      <w:r>
        <w:softHyphen/>
        <w:t>læng</w:t>
      </w:r>
      <w:r>
        <w:softHyphen/>
        <w:t xml:space="preserve">den, når du kender afbøjningsvinklen </w:t>
      </w:r>
      <w:r w:rsidRPr="00FA2E4F">
        <w:rPr>
          <w:position w:val="-12"/>
        </w:rPr>
        <w:object w:dxaOrig="260" w:dyaOrig="360">
          <v:shape id="_x0000_i1036" type="#_x0000_t75" style="width:12.75pt;height:18pt" o:ole="">
            <v:imagedata r:id="rId29" o:title=""/>
          </v:shape>
          <o:OLEObject Type="Embed" ProgID="Equation.DSMT4" ShapeID="_x0000_i1036" DrawAspect="Content" ObjectID="_1321013045" r:id="rId30"/>
        </w:object>
      </w:r>
      <w:r>
        <w:t>. Sam</w:t>
      </w:r>
      <w:r>
        <w:softHyphen/>
        <w:t>menlign herefter de bølgelængder, du kom frem til, med de ”korrekte” fra data</w:t>
      </w:r>
      <w:r>
        <w:softHyphen/>
        <w:t>hæf</w:t>
      </w:r>
      <w:r>
        <w:softHyphen/>
        <w:t>tet. Bestem procentvis afvigelse!</w:t>
      </w:r>
    </w:p>
    <w:p w:rsidR="003A61C5" w:rsidRDefault="003A61C5" w:rsidP="003A61C5">
      <w:pPr>
        <w:spacing w:line="320" w:lineRule="exact"/>
      </w:pPr>
    </w:p>
    <w:tbl>
      <w:tblPr>
        <w:tblpPr w:leftFromText="142" w:rightFromText="142" w:vertAnchor="text" w:tblpY="1"/>
        <w:tblOverlap w:val="neve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620"/>
        <w:gridCol w:w="907"/>
        <w:gridCol w:w="907"/>
        <w:gridCol w:w="907"/>
        <w:gridCol w:w="1059"/>
        <w:gridCol w:w="1260"/>
        <w:gridCol w:w="1800"/>
      </w:tblGrid>
      <w:tr w:rsidR="003A61C5" w:rsidTr="003A61C5">
        <w:trPr>
          <w:trHeight w:val="567"/>
        </w:trPr>
        <w:tc>
          <w:tcPr>
            <w:tcW w:w="8460" w:type="dxa"/>
            <w:gridSpan w:val="7"/>
            <w:shd w:val="clear" w:color="auto" w:fill="E7F1D2" w:themeFill="accent4" w:themeFillTint="33"/>
            <w:vAlign w:val="center"/>
          </w:tcPr>
          <w:p w:rsidR="003A61C5" w:rsidRDefault="003A61C5" w:rsidP="003A61C5">
            <w:r w:rsidRPr="003A61C5">
              <w:rPr>
                <w:rFonts w:asciiTheme="majorHAnsi" w:hAnsiTheme="majorHAnsi"/>
                <w:b/>
                <w:color w:val="415519" w:themeColor="accent4" w:themeShade="80"/>
              </w:rPr>
              <w:t>Spektrallinjer for kviksølv (Hg)</w:t>
            </w:r>
          </w:p>
        </w:tc>
      </w:tr>
      <w:tr w:rsidR="003A61C5" w:rsidTr="008D17BF">
        <w:trPr>
          <w:trHeight w:val="397"/>
        </w:trPr>
        <w:tc>
          <w:tcPr>
            <w:tcW w:w="1620" w:type="dxa"/>
            <w:vAlign w:val="center"/>
          </w:tcPr>
          <w:p w:rsidR="003A61C5" w:rsidRDefault="003A61C5" w:rsidP="008D17BF">
            <w:pPr>
              <w:jc w:val="center"/>
            </w:pPr>
            <w:r>
              <w:t>Farve</w:t>
            </w:r>
          </w:p>
        </w:tc>
        <w:tc>
          <w:tcPr>
            <w:tcW w:w="907" w:type="dxa"/>
            <w:vAlign w:val="center"/>
          </w:tcPr>
          <w:p w:rsidR="003A61C5" w:rsidRDefault="003A61C5" w:rsidP="008D17BF">
            <w:pPr>
              <w:jc w:val="center"/>
            </w:pPr>
            <w:r w:rsidRPr="00FA2E4F">
              <w:rPr>
                <w:position w:val="-12"/>
              </w:rPr>
              <w:object w:dxaOrig="220" w:dyaOrig="360">
                <v:shape id="_x0000_i1037" type="#_x0000_t75" style="width:11.25pt;height:18pt" o:ole="">
                  <v:imagedata r:id="rId31" o:title=""/>
                </v:shape>
                <o:OLEObject Type="Embed" ProgID="Equation.DSMT4" ShapeID="_x0000_i1037" DrawAspect="Content" ObjectID="_1321013046" r:id="rId32"/>
              </w:object>
            </w:r>
            <w:r>
              <w:t xml:space="preserve"> (</w:t>
            </w:r>
            <w:r>
              <w:sym w:font="Symbol" w:char="F0B0"/>
            </w:r>
            <w:r>
              <w:t>)</w:t>
            </w:r>
          </w:p>
        </w:tc>
        <w:tc>
          <w:tcPr>
            <w:tcW w:w="907" w:type="dxa"/>
            <w:vAlign w:val="center"/>
          </w:tcPr>
          <w:p w:rsidR="003A61C5" w:rsidRDefault="003A61C5" w:rsidP="008D17BF">
            <w:pPr>
              <w:jc w:val="center"/>
            </w:pPr>
            <w:r w:rsidRPr="00FA2E4F">
              <w:rPr>
                <w:position w:val="-12"/>
              </w:rPr>
              <w:object w:dxaOrig="260" w:dyaOrig="360">
                <v:shape id="_x0000_i1038" type="#_x0000_t75" style="width:12.75pt;height:18pt" o:ole="">
                  <v:imagedata r:id="rId33" o:title=""/>
                </v:shape>
                <o:OLEObject Type="Embed" ProgID="Equation.DSMT4" ShapeID="_x0000_i1038" DrawAspect="Content" ObjectID="_1321013047" r:id="rId34"/>
              </w:object>
            </w:r>
            <w:r>
              <w:t xml:space="preserve"> (</w:t>
            </w:r>
            <w:r>
              <w:sym w:font="Symbol" w:char="F0B0"/>
            </w:r>
            <w:r>
              <w:t>)</w:t>
            </w:r>
          </w:p>
        </w:tc>
        <w:tc>
          <w:tcPr>
            <w:tcW w:w="907" w:type="dxa"/>
            <w:vAlign w:val="center"/>
          </w:tcPr>
          <w:p w:rsidR="003A61C5" w:rsidRDefault="003A61C5" w:rsidP="008D17BF">
            <w:pPr>
              <w:jc w:val="center"/>
            </w:pPr>
            <w:r w:rsidRPr="00FA2E4F">
              <w:rPr>
                <w:position w:val="-12"/>
              </w:rPr>
              <w:object w:dxaOrig="260" w:dyaOrig="360">
                <v:shape id="_x0000_i1039" type="#_x0000_t75" style="width:12.75pt;height:18pt" o:ole="">
                  <v:imagedata r:id="rId35" o:title=""/>
                </v:shape>
                <o:OLEObject Type="Embed" ProgID="Equation.DSMT4" ShapeID="_x0000_i1039" DrawAspect="Content" ObjectID="_1321013048" r:id="rId36"/>
              </w:object>
            </w:r>
            <w:r>
              <w:t xml:space="preserve"> (</w:t>
            </w:r>
            <w:r>
              <w:sym w:font="Symbol" w:char="F0B0"/>
            </w:r>
            <w:r>
              <w:t>)</w:t>
            </w:r>
          </w:p>
        </w:tc>
        <w:tc>
          <w:tcPr>
            <w:tcW w:w="1059" w:type="dxa"/>
            <w:vAlign w:val="center"/>
          </w:tcPr>
          <w:p w:rsidR="003A61C5" w:rsidRDefault="003A61C5" w:rsidP="008D17BF">
            <w:pPr>
              <w:jc w:val="center"/>
            </w:pPr>
            <w:r w:rsidRPr="00FA2E4F">
              <w:rPr>
                <w:position w:val="-6"/>
              </w:rPr>
              <w:object w:dxaOrig="200" w:dyaOrig="279">
                <v:shape id="_x0000_i1040" type="#_x0000_t75" style="width:9.75pt;height:14.25pt" o:ole="">
                  <v:imagedata r:id="rId37" o:title=""/>
                </v:shape>
                <o:OLEObject Type="Embed" ProgID="Equation.DSMT4" ShapeID="_x0000_i1040" DrawAspect="Content" ObjectID="_1321013049" r:id="rId38"/>
              </w:object>
            </w:r>
            <w:r>
              <w:t xml:space="preserve"> (nm)</w:t>
            </w:r>
          </w:p>
        </w:tc>
        <w:tc>
          <w:tcPr>
            <w:tcW w:w="1260" w:type="dxa"/>
            <w:vAlign w:val="center"/>
          </w:tcPr>
          <w:p w:rsidR="003A61C5" w:rsidRDefault="003A61C5" w:rsidP="008D17BF">
            <w:pPr>
              <w:jc w:val="center"/>
            </w:pPr>
            <w:r w:rsidRPr="00FA2E4F">
              <w:rPr>
                <w:position w:val="-12"/>
              </w:rPr>
              <w:object w:dxaOrig="480" w:dyaOrig="360">
                <v:shape id="_x0000_i1041" type="#_x0000_t75" style="width:24pt;height:18pt" o:ole="">
                  <v:imagedata r:id="rId39" o:title=""/>
                </v:shape>
                <o:OLEObject Type="Embed" ProgID="Equation.DSMT4" ShapeID="_x0000_i1041" DrawAspect="Content" ObjectID="_1321013050" r:id="rId40"/>
              </w:object>
            </w:r>
            <w:r>
              <w:t xml:space="preserve"> (nm)</w:t>
            </w:r>
          </w:p>
        </w:tc>
        <w:tc>
          <w:tcPr>
            <w:tcW w:w="1800" w:type="dxa"/>
            <w:vAlign w:val="center"/>
          </w:tcPr>
          <w:p w:rsidR="003A61C5" w:rsidRDefault="003A61C5" w:rsidP="008D17BF">
            <w:pPr>
              <w:jc w:val="center"/>
            </w:pPr>
            <w:r>
              <w:t>Afvigelse ( %)</w:t>
            </w:r>
          </w:p>
        </w:tc>
      </w:tr>
      <w:tr w:rsidR="003A61C5" w:rsidTr="008D17BF">
        <w:trPr>
          <w:trHeight w:val="397"/>
        </w:trPr>
        <w:tc>
          <w:tcPr>
            <w:tcW w:w="1620" w:type="dxa"/>
          </w:tcPr>
          <w:p w:rsidR="003A61C5" w:rsidRDefault="003A61C5" w:rsidP="008D17BF">
            <w:pPr>
              <w:jc w:val="center"/>
            </w:pPr>
          </w:p>
        </w:tc>
        <w:tc>
          <w:tcPr>
            <w:tcW w:w="907" w:type="dxa"/>
          </w:tcPr>
          <w:p w:rsidR="003A61C5" w:rsidRDefault="003A61C5" w:rsidP="008D17BF"/>
        </w:tc>
        <w:tc>
          <w:tcPr>
            <w:tcW w:w="907" w:type="dxa"/>
          </w:tcPr>
          <w:p w:rsidR="003A61C5" w:rsidRDefault="003A61C5" w:rsidP="008D17BF"/>
        </w:tc>
        <w:tc>
          <w:tcPr>
            <w:tcW w:w="907" w:type="dxa"/>
          </w:tcPr>
          <w:p w:rsidR="003A61C5" w:rsidRDefault="003A61C5" w:rsidP="008D17BF"/>
        </w:tc>
        <w:tc>
          <w:tcPr>
            <w:tcW w:w="1059" w:type="dxa"/>
          </w:tcPr>
          <w:p w:rsidR="003A61C5" w:rsidRDefault="003A61C5" w:rsidP="008D17BF"/>
        </w:tc>
        <w:tc>
          <w:tcPr>
            <w:tcW w:w="1260" w:type="dxa"/>
          </w:tcPr>
          <w:p w:rsidR="003A61C5" w:rsidRDefault="003A61C5" w:rsidP="008D17BF"/>
        </w:tc>
        <w:tc>
          <w:tcPr>
            <w:tcW w:w="1800" w:type="dxa"/>
          </w:tcPr>
          <w:p w:rsidR="003A61C5" w:rsidRDefault="003A61C5" w:rsidP="008D17BF"/>
        </w:tc>
      </w:tr>
      <w:tr w:rsidR="003A61C5" w:rsidTr="008D17BF">
        <w:trPr>
          <w:trHeight w:val="397"/>
        </w:trPr>
        <w:tc>
          <w:tcPr>
            <w:tcW w:w="1620" w:type="dxa"/>
          </w:tcPr>
          <w:p w:rsidR="003A61C5" w:rsidRDefault="003A61C5" w:rsidP="008D17BF">
            <w:pPr>
              <w:jc w:val="center"/>
            </w:pPr>
          </w:p>
        </w:tc>
        <w:tc>
          <w:tcPr>
            <w:tcW w:w="907" w:type="dxa"/>
          </w:tcPr>
          <w:p w:rsidR="003A61C5" w:rsidRDefault="003A61C5" w:rsidP="008D17BF"/>
        </w:tc>
        <w:tc>
          <w:tcPr>
            <w:tcW w:w="907" w:type="dxa"/>
          </w:tcPr>
          <w:p w:rsidR="003A61C5" w:rsidRDefault="003A61C5" w:rsidP="008D17BF"/>
        </w:tc>
        <w:tc>
          <w:tcPr>
            <w:tcW w:w="907" w:type="dxa"/>
          </w:tcPr>
          <w:p w:rsidR="003A61C5" w:rsidRDefault="003A61C5" w:rsidP="008D17BF"/>
        </w:tc>
        <w:tc>
          <w:tcPr>
            <w:tcW w:w="1059" w:type="dxa"/>
          </w:tcPr>
          <w:p w:rsidR="003A61C5" w:rsidRDefault="003A61C5" w:rsidP="008D17BF"/>
        </w:tc>
        <w:tc>
          <w:tcPr>
            <w:tcW w:w="1260" w:type="dxa"/>
          </w:tcPr>
          <w:p w:rsidR="003A61C5" w:rsidRDefault="003A61C5" w:rsidP="008D17BF"/>
        </w:tc>
        <w:tc>
          <w:tcPr>
            <w:tcW w:w="1800" w:type="dxa"/>
          </w:tcPr>
          <w:p w:rsidR="003A61C5" w:rsidRDefault="003A61C5" w:rsidP="008D17BF"/>
        </w:tc>
      </w:tr>
      <w:tr w:rsidR="003A61C5" w:rsidTr="008D17BF">
        <w:trPr>
          <w:trHeight w:val="397"/>
        </w:trPr>
        <w:tc>
          <w:tcPr>
            <w:tcW w:w="1620" w:type="dxa"/>
          </w:tcPr>
          <w:p w:rsidR="003A61C5" w:rsidRDefault="003A61C5" w:rsidP="008D17BF">
            <w:pPr>
              <w:jc w:val="center"/>
            </w:pPr>
          </w:p>
        </w:tc>
        <w:tc>
          <w:tcPr>
            <w:tcW w:w="907" w:type="dxa"/>
          </w:tcPr>
          <w:p w:rsidR="003A61C5" w:rsidRDefault="003A61C5" w:rsidP="008D17BF"/>
        </w:tc>
        <w:tc>
          <w:tcPr>
            <w:tcW w:w="907" w:type="dxa"/>
          </w:tcPr>
          <w:p w:rsidR="003A61C5" w:rsidRDefault="003A61C5" w:rsidP="008D17BF"/>
        </w:tc>
        <w:tc>
          <w:tcPr>
            <w:tcW w:w="907" w:type="dxa"/>
          </w:tcPr>
          <w:p w:rsidR="003A61C5" w:rsidRDefault="003A61C5" w:rsidP="008D17BF"/>
        </w:tc>
        <w:tc>
          <w:tcPr>
            <w:tcW w:w="1059" w:type="dxa"/>
          </w:tcPr>
          <w:p w:rsidR="003A61C5" w:rsidRDefault="003A61C5" w:rsidP="008D17BF"/>
        </w:tc>
        <w:tc>
          <w:tcPr>
            <w:tcW w:w="1260" w:type="dxa"/>
          </w:tcPr>
          <w:p w:rsidR="003A61C5" w:rsidRDefault="003A61C5" w:rsidP="008D17BF"/>
        </w:tc>
        <w:tc>
          <w:tcPr>
            <w:tcW w:w="1800" w:type="dxa"/>
          </w:tcPr>
          <w:p w:rsidR="003A61C5" w:rsidRDefault="003A61C5" w:rsidP="008D17BF"/>
        </w:tc>
      </w:tr>
      <w:tr w:rsidR="003A61C5" w:rsidTr="008D17BF">
        <w:trPr>
          <w:trHeight w:val="397"/>
        </w:trPr>
        <w:tc>
          <w:tcPr>
            <w:tcW w:w="1620" w:type="dxa"/>
          </w:tcPr>
          <w:p w:rsidR="003A61C5" w:rsidRDefault="003A61C5" w:rsidP="008D17BF">
            <w:pPr>
              <w:jc w:val="center"/>
            </w:pPr>
          </w:p>
        </w:tc>
        <w:tc>
          <w:tcPr>
            <w:tcW w:w="907" w:type="dxa"/>
          </w:tcPr>
          <w:p w:rsidR="003A61C5" w:rsidRDefault="003A61C5" w:rsidP="008D17BF"/>
        </w:tc>
        <w:tc>
          <w:tcPr>
            <w:tcW w:w="907" w:type="dxa"/>
          </w:tcPr>
          <w:p w:rsidR="003A61C5" w:rsidRDefault="003A61C5" w:rsidP="008D17BF"/>
        </w:tc>
        <w:tc>
          <w:tcPr>
            <w:tcW w:w="907" w:type="dxa"/>
          </w:tcPr>
          <w:p w:rsidR="003A61C5" w:rsidRDefault="003A61C5" w:rsidP="008D17BF"/>
        </w:tc>
        <w:tc>
          <w:tcPr>
            <w:tcW w:w="1059" w:type="dxa"/>
          </w:tcPr>
          <w:p w:rsidR="003A61C5" w:rsidRDefault="003A61C5" w:rsidP="008D17BF"/>
        </w:tc>
        <w:tc>
          <w:tcPr>
            <w:tcW w:w="1260" w:type="dxa"/>
          </w:tcPr>
          <w:p w:rsidR="003A61C5" w:rsidRDefault="003A61C5" w:rsidP="008D17BF"/>
        </w:tc>
        <w:tc>
          <w:tcPr>
            <w:tcW w:w="1800" w:type="dxa"/>
          </w:tcPr>
          <w:p w:rsidR="003A61C5" w:rsidRDefault="003A61C5" w:rsidP="008D17BF"/>
        </w:tc>
      </w:tr>
      <w:tr w:rsidR="003A61C5" w:rsidTr="008D17BF">
        <w:trPr>
          <w:trHeight w:val="397"/>
        </w:trPr>
        <w:tc>
          <w:tcPr>
            <w:tcW w:w="1620" w:type="dxa"/>
          </w:tcPr>
          <w:p w:rsidR="003A61C5" w:rsidRDefault="003A61C5" w:rsidP="008D17BF">
            <w:pPr>
              <w:jc w:val="center"/>
            </w:pPr>
          </w:p>
        </w:tc>
        <w:tc>
          <w:tcPr>
            <w:tcW w:w="907" w:type="dxa"/>
          </w:tcPr>
          <w:p w:rsidR="003A61C5" w:rsidRDefault="003A61C5" w:rsidP="008D17BF"/>
        </w:tc>
        <w:tc>
          <w:tcPr>
            <w:tcW w:w="907" w:type="dxa"/>
          </w:tcPr>
          <w:p w:rsidR="003A61C5" w:rsidRDefault="003A61C5" w:rsidP="008D17BF"/>
        </w:tc>
        <w:tc>
          <w:tcPr>
            <w:tcW w:w="907" w:type="dxa"/>
          </w:tcPr>
          <w:p w:rsidR="003A61C5" w:rsidRDefault="003A61C5" w:rsidP="008D17BF"/>
        </w:tc>
        <w:tc>
          <w:tcPr>
            <w:tcW w:w="1059" w:type="dxa"/>
          </w:tcPr>
          <w:p w:rsidR="003A61C5" w:rsidRDefault="003A61C5" w:rsidP="008D17BF"/>
        </w:tc>
        <w:tc>
          <w:tcPr>
            <w:tcW w:w="1260" w:type="dxa"/>
          </w:tcPr>
          <w:p w:rsidR="003A61C5" w:rsidRDefault="003A61C5" w:rsidP="008D17BF"/>
        </w:tc>
        <w:tc>
          <w:tcPr>
            <w:tcW w:w="1800" w:type="dxa"/>
          </w:tcPr>
          <w:p w:rsidR="003A61C5" w:rsidRDefault="003A61C5" w:rsidP="008D17BF"/>
        </w:tc>
      </w:tr>
      <w:tr w:rsidR="003A61C5" w:rsidTr="008D17BF">
        <w:trPr>
          <w:trHeight w:val="397"/>
        </w:trPr>
        <w:tc>
          <w:tcPr>
            <w:tcW w:w="1620" w:type="dxa"/>
          </w:tcPr>
          <w:p w:rsidR="003A61C5" w:rsidRDefault="003A61C5" w:rsidP="008D17BF">
            <w:pPr>
              <w:jc w:val="center"/>
            </w:pPr>
          </w:p>
        </w:tc>
        <w:tc>
          <w:tcPr>
            <w:tcW w:w="907" w:type="dxa"/>
          </w:tcPr>
          <w:p w:rsidR="003A61C5" w:rsidRDefault="003A61C5" w:rsidP="008D17BF"/>
        </w:tc>
        <w:tc>
          <w:tcPr>
            <w:tcW w:w="907" w:type="dxa"/>
          </w:tcPr>
          <w:p w:rsidR="003A61C5" w:rsidRDefault="003A61C5" w:rsidP="008D17BF"/>
        </w:tc>
        <w:tc>
          <w:tcPr>
            <w:tcW w:w="907" w:type="dxa"/>
          </w:tcPr>
          <w:p w:rsidR="003A61C5" w:rsidRDefault="003A61C5" w:rsidP="008D17BF"/>
        </w:tc>
        <w:tc>
          <w:tcPr>
            <w:tcW w:w="1059" w:type="dxa"/>
          </w:tcPr>
          <w:p w:rsidR="003A61C5" w:rsidRDefault="003A61C5" w:rsidP="008D17BF"/>
        </w:tc>
        <w:tc>
          <w:tcPr>
            <w:tcW w:w="1260" w:type="dxa"/>
          </w:tcPr>
          <w:p w:rsidR="003A61C5" w:rsidRDefault="003A61C5" w:rsidP="008D17BF"/>
        </w:tc>
        <w:tc>
          <w:tcPr>
            <w:tcW w:w="1800" w:type="dxa"/>
          </w:tcPr>
          <w:p w:rsidR="003A61C5" w:rsidRDefault="003A61C5" w:rsidP="008D17BF"/>
        </w:tc>
      </w:tr>
      <w:tr w:rsidR="003A61C5" w:rsidTr="008D17BF">
        <w:trPr>
          <w:trHeight w:val="397"/>
        </w:trPr>
        <w:tc>
          <w:tcPr>
            <w:tcW w:w="1620" w:type="dxa"/>
          </w:tcPr>
          <w:p w:rsidR="003A61C5" w:rsidRDefault="003A61C5" w:rsidP="008D17BF">
            <w:pPr>
              <w:jc w:val="center"/>
            </w:pPr>
          </w:p>
        </w:tc>
        <w:tc>
          <w:tcPr>
            <w:tcW w:w="907" w:type="dxa"/>
          </w:tcPr>
          <w:p w:rsidR="003A61C5" w:rsidRDefault="003A61C5" w:rsidP="008D17BF"/>
        </w:tc>
        <w:tc>
          <w:tcPr>
            <w:tcW w:w="907" w:type="dxa"/>
          </w:tcPr>
          <w:p w:rsidR="003A61C5" w:rsidRDefault="003A61C5" w:rsidP="008D17BF"/>
        </w:tc>
        <w:tc>
          <w:tcPr>
            <w:tcW w:w="907" w:type="dxa"/>
          </w:tcPr>
          <w:p w:rsidR="003A61C5" w:rsidRDefault="003A61C5" w:rsidP="008D17BF"/>
        </w:tc>
        <w:tc>
          <w:tcPr>
            <w:tcW w:w="1059" w:type="dxa"/>
          </w:tcPr>
          <w:p w:rsidR="003A61C5" w:rsidRDefault="003A61C5" w:rsidP="008D17BF"/>
        </w:tc>
        <w:tc>
          <w:tcPr>
            <w:tcW w:w="1260" w:type="dxa"/>
          </w:tcPr>
          <w:p w:rsidR="003A61C5" w:rsidRDefault="003A61C5" w:rsidP="008D17BF"/>
        </w:tc>
        <w:tc>
          <w:tcPr>
            <w:tcW w:w="1800" w:type="dxa"/>
          </w:tcPr>
          <w:p w:rsidR="003A61C5" w:rsidRDefault="003A61C5" w:rsidP="008D17BF"/>
        </w:tc>
      </w:tr>
      <w:tr w:rsidR="003A61C5" w:rsidTr="008D17BF">
        <w:trPr>
          <w:trHeight w:val="397"/>
        </w:trPr>
        <w:tc>
          <w:tcPr>
            <w:tcW w:w="1620" w:type="dxa"/>
          </w:tcPr>
          <w:p w:rsidR="003A61C5" w:rsidRDefault="003A61C5" w:rsidP="008D17BF">
            <w:pPr>
              <w:jc w:val="center"/>
            </w:pPr>
          </w:p>
        </w:tc>
        <w:tc>
          <w:tcPr>
            <w:tcW w:w="907" w:type="dxa"/>
          </w:tcPr>
          <w:p w:rsidR="003A61C5" w:rsidRDefault="003A61C5" w:rsidP="008D17BF"/>
        </w:tc>
        <w:tc>
          <w:tcPr>
            <w:tcW w:w="907" w:type="dxa"/>
          </w:tcPr>
          <w:p w:rsidR="003A61C5" w:rsidRDefault="003A61C5" w:rsidP="008D17BF"/>
        </w:tc>
        <w:tc>
          <w:tcPr>
            <w:tcW w:w="907" w:type="dxa"/>
          </w:tcPr>
          <w:p w:rsidR="003A61C5" w:rsidRDefault="003A61C5" w:rsidP="008D17BF"/>
        </w:tc>
        <w:tc>
          <w:tcPr>
            <w:tcW w:w="1059" w:type="dxa"/>
          </w:tcPr>
          <w:p w:rsidR="003A61C5" w:rsidRDefault="003A61C5" w:rsidP="008D17BF"/>
        </w:tc>
        <w:tc>
          <w:tcPr>
            <w:tcW w:w="1260" w:type="dxa"/>
          </w:tcPr>
          <w:p w:rsidR="003A61C5" w:rsidRDefault="003A61C5" w:rsidP="008D17BF"/>
        </w:tc>
        <w:tc>
          <w:tcPr>
            <w:tcW w:w="1800" w:type="dxa"/>
          </w:tcPr>
          <w:p w:rsidR="003A61C5" w:rsidRDefault="003A61C5" w:rsidP="008D17BF"/>
        </w:tc>
      </w:tr>
      <w:tr w:rsidR="003A61C5" w:rsidTr="008D17BF">
        <w:trPr>
          <w:trHeight w:val="397"/>
        </w:trPr>
        <w:tc>
          <w:tcPr>
            <w:tcW w:w="1620" w:type="dxa"/>
          </w:tcPr>
          <w:p w:rsidR="003A61C5" w:rsidRDefault="003A61C5" w:rsidP="008D17BF">
            <w:pPr>
              <w:jc w:val="center"/>
            </w:pPr>
          </w:p>
        </w:tc>
        <w:tc>
          <w:tcPr>
            <w:tcW w:w="907" w:type="dxa"/>
          </w:tcPr>
          <w:p w:rsidR="003A61C5" w:rsidRDefault="003A61C5" w:rsidP="008D17BF"/>
        </w:tc>
        <w:tc>
          <w:tcPr>
            <w:tcW w:w="907" w:type="dxa"/>
          </w:tcPr>
          <w:p w:rsidR="003A61C5" w:rsidRDefault="003A61C5" w:rsidP="008D17BF"/>
        </w:tc>
        <w:tc>
          <w:tcPr>
            <w:tcW w:w="907" w:type="dxa"/>
          </w:tcPr>
          <w:p w:rsidR="003A61C5" w:rsidRDefault="003A61C5" w:rsidP="008D17BF"/>
        </w:tc>
        <w:tc>
          <w:tcPr>
            <w:tcW w:w="1059" w:type="dxa"/>
          </w:tcPr>
          <w:p w:rsidR="003A61C5" w:rsidRDefault="003A61C5" w:rsidP="008D17BF"/>
        </w:tc>
        <w:tc>
          <w:tcPr>
            <w:tcW w:w="1260" w:type="dxa"/>
          </w:tcPr>
          <w:p w:rsidR="003A61C5" w:rsidRDefault="003A61C5" w:rsidP="008D17BF"/>
        </w:tc>
        <w:tc>
          <w:tcPr>
            <w:tcW w:w="1800" w:type="dxa"/>
          </w:tcPr>
          <w:p w:rsidR="003A61C5" w:rsidRDefault="003A61C5" w:rsidP="008D17BF"/>
        </w:tc>
      </w:tr>
      <w:tr w:rsidR="003A61C5" w:rsidTr="008D17BF">
        <w:trPr>
          <w:trHeight w:val="397"/>
        </w:trPr>
        <w:tc>
          <w:tcPr>
            <w:tcW w:w="1620" w:type="dxa"/>
          </w:tcPr>
          <w:p w:rsidR="003A61C5" w:rsidRDefault="003A61C5" w:rsidP="008D17BF">
            <w:pPr>
              <w:jc w:val="center"/>
            </w:pPr>
          </w:p>
        </w:tc>
        <w:tc>
          <w:tcPr>
            <w:tcW w:w="907" w:type="dxa"/>
          </w:tcPr>
          <w:p w:rsidR="003A61C5" w:rsidRDefault="003A61C5" w:rsidP="008D17BF"/>
        </w:tc>
        <w:tc>
          <w:tcPr>
            <w:tcW w:w="907" w:type="dxa"/>
          </w:tcPr>
          <w:p w:rsidR="003A61C5" w:rsidRDefault="003A61C5" w:rsidP="008D17BF"/>
        </w:tc>
        <w:tc>
          <w:tcPr>
            <w:tcW w:w="907" w:type="dxa"/>
          </w:tcPr>
          <w:p w:rsidR="003A61C5" w:rsidRDefault="003A61C5" w:rsidP="008D17BF"/>
        </w:tc>
        <w:tc>
          <w:tcPr>
            <w:tcW w:w="1059" w:type="dxa"/>
          </w:tcPr>
          <w:p w:rsidR="003A61C5" w:rsidRDefault="003A61C5" w:rsidP="008D17BF"/>
        </w:tc>
        <w:tc>
          <w:tcPr>
            <w:tcW w:w="1260" w:type="dxa"/>
          </w:tcPr>
          <w:p w:rsidR="003A61C5" w:rsidRDefault="003A61C5" w:rsidP="008D17BF"/>
        </w:tc>
        <w:tc>
          <w:tcPr>
            <w:tcW w:w="1800" w:type="dxa"/>
          </w:tcPr>
          <w:p w:rsidR="003A61C5" w:rsidRDefault="003A61C5" w:rsidP="008D17BF"/>
        </w:tc>
      </w:tr>
    </w:tbl>
    <w:p w:rsidR="003A61C5" w:rsidRDefault="003A61C5" w:rsidP="003A61C5">
      <w:pPr>
        <w:pStyle w:val="Typografi1"/>
        <w:rPr>
          <w:b w:val="0"/>
          <w:bCs w:val="0"/>
          <w:i w:val="0"/>
          <w:iCs w:val="0"/>
        </w:rPr>
      </w:pPr>
    </w:p>
    <w:p w:rsidR="003A61C5" w:rsidRDefault="003A61C5" w:rsidP="003A61C5">
      <w:pPr>
        <w:pStyle w:val="Typografi1"/>
      </w:pPr>
      <w:r>
        <w:t xml:space="preserve">Advarsel! </w:t>
      </w:r>
    </w:p>
    <w:p w:rsidR="003A61C5" w:rsidRDefault="003A61C5" w:rsidP="003A61C5">
      <w:pPr>
        <w:pStyle w:val="Typografi1"/>
      </w:pPr>
      <w:r>
        <w:t>Hg-røret udsender foruden synligt lys også kraftig ultraviolet lys. Undgå derfor at kig</w:t>
      </w:r>
      <w:r>
        <w:softHyphen/>
        <w:t>ge for meget ind i det blålige lys fra røret!! Sørg eventuelt for, at der er af</w:t>
      </w:r>
      <w:r>
        <w:softHyphen/>
        <w:t>skær</w:t>
      </w:r>
      <w:r>
        <w:softHyphen/>
        <w:t>met med et lille stykke pap omkring rørholderens åbning!</w:t>
      </w:r>
    </w:p>
    <w:p w:rsidR="003A61C5" w:rsidRDefault="003A61C5" w:rsidP="003A61C5">
      <w:pPr>
        <w:pStyle w:val="Typografi1"/>
      </w:pPr>
    </w:p>
    <w:p w:rsidR="003A61C5" w:rsidRDefault="003A61C5" w:rsidP="003A61C5">
      <w:pPr>
        <w:pStyle w:val="Typografi1"/>
      </w:pPr>
    </w:p>
    <w:p w:rsidR="008F54B6" w:rsidRPr="003A61C5" w:rsidRDefault="003A61C5" w:rsidP="003A61C5">
      <w:pPr>
        <w:pStyle w:val="Typografi1"/>
        <w:jc w:val="center"/>
        <w:rPr>
          <w:b w:val="0"/>
          <w:bCs w:val="0"/>
          <w:i w:val="0"/>
          <w:iCs w:val="0"/>
        </w:rPr>
      </w:pPr>
      <w:r>
        <w:rPr>
          <w:b w:val="0"/>
          <w:bCs w:val="0"/>
          <w:i w:val="0"/>
          <w:iCs w:val="0"/>
          <w:noProof/>
        </w:rPr>
        <w:drawing>
          <wp:inline distT="0" distB="0" distL="0" distR="0">
            <wp:extent cx="4314825" cy="2857500"/>
            <wp:effectExtent l="19050" t="0" r="9525" b="0"/>
            <wp:docPr id="19" name="Billede 19" descr="..\..\..\..\..\Documents and Settings\Erik Vestergaard\Dokumenter\Fysik\spektro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ocuments and Settings\Erik Vestergaard\Dokumenter\Fysik\spektrometer.jpg"/>
                    <pic:cNvPicPr>
                      <a:picLocks noChangeAspect="1" noChangeArrowheads="1"/>
                    </pic:cNvPicPr>
                  </pic:nvPicPr>
                  <pic:blipFill>
                    <a:blip r:embed="rId41" cstate="print"/>
                    <a:srcRect/>
                    <a:stretch>
                      <a:fillRect/>
                    </a:stretch>
                  </pic:blipFill>
                  <pic:spPr bwMode="auto">
                    <a:xfrm>
                      <a:off x="0" y="0"/>
                      <a:ext cx="4314825" cy="2857500"/>
                    </a:xfrm>
                    <a:prstGeom prst="rect">
                      <a:avLst/>
                    </a:prstGeom>
                    <a:noFill/>
                    <a:ln w="9525">
                      <a:noFill/>
                      <a:miter lim="800000"/>
                      <a:headEnd/>
                      <a:tailEnd/>
                    </a:ln>
                  </pic:spPr>
                </pic:pic>
              </a:graphicData>
            </a:graphic>
          </wp:inline>
        </w:drawing>
      </w:r>
    </w:p>
    <w:sectPr w:rsidR="008F54B6" w:rsidRPr="003A61C5" w:rsidSect="00197F7C">
      <w:headerReference w:type="even" r:id="rId42"/>
      <w:headerReference w:type="default" r:id="rId43"/>
      <w:headerReference w:type="first" r:id="rId44"/>
      <w:pgSz w:w="11906" w:h="16838" w:code="9"/>
      <w:pgMar w:top="1134" w:right="1701"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674" w:rsidRDefault="00450674" w:rsidP="00E2358E">
      <w:pPr>
        <w:spacing w:line="240" w:lineRule="auto"/>
      </w:pPr>
      <w:r>
        <w:separator/>
      </w:r>
    </w:p>
  </w:endnote>
  <w:endnote w:type="continuationSeparator" w:id="0">
    <w:p w:rsidR="00450674" w:rsidRDefault="00450674" w:rsidP="00E235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674" w:rsidRDefault="00450674" w:rsidP="00E2358E">
      <w:pPr>
        <w:spacing w:line="240" w:lineRule="auto"/>
      </w:pPr>
      <w:r>
        <w:separator/>
      </w:r>
    </w:p>
  </w:footnote>
  <w:footnote w:type="continuationSeparator" w:id="0">
    <w:p w:rsidR="00450674" w:rsidRDefault="00450674" w:rsidP="00E235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7C" w:rsidRDefault="00FA2E4F" w:rsidP="00197F7C">
    <w:pPr>
      <w:pStyle w:val="Sidehoved"/>
      <w:rPr>
        <w:rFonts w:asciiTheme="minorHAnsi" w:hAnsiTheme="minorHAnsi"/>
        <w:sz w:val="20"/>
        <w:szCs w:val="20"/>
      </w:rPr>
    </w:pPr>
    <w:r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Pr="007A48A7">
      <w:rPr>
        <w:rFonts w:asciiTheme="minorHAnsi" w:hAnsiTheme="minorHAnsi"/>
        <w:sz w:val="22"/>
      </w:rPr>
      <w:fldChar w:fldCharType="separate"/>
    </w:r>
    <w:r w:rsidR="00625E57">
      <w:rPr>
        <w:rFonts w:asciiTheme="minorHAnsi" w:hAnsiTheme="minorHAnsi"/>
        <w:noProof/>
        <w:sz w:val="22"/>
      </w:rPr>
      <w:t>2</w:t>
    </w:r>
    <w:r w:rsidRPr="007A48A7">
      <w:rPr>
        <w:rFonts w:asciiTheme="minorHAnsi" w:hAnsiTheme="minorHAnsi"/>
        <w:sz w:val="22"/>
      </w:rPr>
      <w:fldChar w:fldCharType="end"/>
    </w:r>
    <w:r w:rsidR="00197F7C">
      <w:rPr>
        <w:rFonts w:asciiTheme="minorHAnsi" w:hAnsiTheme="minorHAnsi"/>
        <w:szCs w:val="24"/>
      </w:rPr>
      <w:ptab w:relativeTo="margin" w:alignment="right" w:leader="none"/>
    </w:r>
    <w:r w:rsidRPr="00FA2E4F">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11" type="#_x0000_t32" style="position:absolute;left:0;text-align:left;margin-left:-1.05pt;margin-top:15.6pt;width:425.2pt;height:0;z-index:251663360;mso-position-horizontal-relative:text;mso-position-vertical-relative:text" o:connectortype="straight"/>
      </w:pict>
    </w:r>
    <w:r w:rsidR="00197F7C" w:rsidRPr="007A48A7">
      <w:rPr>
        <w:rFonts w:asciiTheme="minorHAnsi" w:hAnsiTheme="minorHAnsi"/>
        <w:sz w:val="18"/>
        <w:szCs w:val="18"/>
      </w:rPr>
      <w:t>Fysikøvelse – Erik Vestergaard – www.matematikfysik.dk</w:t>
    </w:r>
    <w:r w:rsidR="00197F7C" w:rsidRPr="00353AA3">
      <w:rPr>
        <w:rFonts w:asciiTheme="minorHAnsi" w:hAnsiTheme="minorHAnsi"/>
        <w:sz w:val="20"/>
        <w:szCs w:val="20"/>
      </w:rPr>
      <w:t xml:space="preserve"> </w:t>
    </w:r>
  </w:p>
  <w:p w:rsidR="00197F7C" w:rsidRPr="00197F7C" w:rsidRDefault="00197F7C" w:rsidP="00197F7C">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7C" w:rsidRDefault="00FA2E4F" w:rsidP="00197F7C">
    <w:pPr>
      <w:pStyle w:val="Sidehoved"/>
      <w:rPr>
        <w:rFonts w:asciiTheme="minorHAnsi" w:hAnsiTheme="minorHAnsi"/>
        <w:sz w:val="20"/>
        <w:szCs w:val="20"/>
      </w:rPr>
    </w:pPr>
    <w:r w:rsidRPr="00FA2E4F">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12" type="#_x0000_t32" style="position:absolute;left:0;text-align:left;margin-left:-1.05pt;margin-top:15.6pt;width:425.2pt;height:0;z-index:251665408" o:connectortype="straight"/>
      </w:pict>
    </w:r>
    <w:r w:rsidR="00197F7C" w:rsidRPr="007A48A7">
      <w:rPr>
        <w:rFonts w:asciiTheme="minorHAnsi" w:hAnsiTheme="minorHAnsi"/>
        <w:sz w:val="18"/>
        <w:szCs w:val="18"/>
      </w:rPr>
      <w:t>Fysikøvelse – Erik Vestergaard – www.matematikfysik.dk</w:t>
    </w:r>
    <w:r w:rsidR="00197F7C">
      <w:rPr>
        <w:rFonts w:asciiTheme="minorHAnsi" w:hAnsiTheme="minorHAnsi"/>
        <w:sz w:val="20"/>
        <w:szCs w:val="20"/>
      </w:rPr>
      <w:ptab w:relativeTo="margin" w:alignment="right" w:leader="none"/>
    </w:r>
    <w:r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Pr="007A48A7">
      <w:rPr>
        <w:rFonts w:asciiTheme="minorHAnsi" w:hAnsiTheme="minorHAnsi"/>
        <w:sz w:val="22"/>
      </w:rPr>
      <w:fldChar w:fldCharType="separate"/>
    </w:r>
    <w:r w:rsidR="00625E57">
      <w:rPr>
        <w:rFonts w:asciiTheme="minorHAnsi" w:hAnsiTheme="minorHAnsi"/>
        <w:noProof/>
        <w:sz w:val="22"/>
      </w:rPr>
      <w:t>3</w:t>
    </w:r>
    <w:r w:rsidRPr="007A48A7">
      <w:rPr>
        <w:rFonts w:asciiTheme="minorHAnsi" w:hAnsiTheme="minorHAnsi"/>
        <w:sz w:val="22"/>
      </w:rPr>
      <w:fldChar w:fldCharType="end"/>
    </w:r>
    <w:r w:rsidR="00197F7C" w:rsidRPr="00353AA3">
      <w:rPr>
        <w:rFonts w:asciiTheme="minorHAnsi" w:hAnsiTheme="minorHAnsi"/>
        <w:sz w:val="20"/>
        <w:szCs w:val="20"/>
      </w:rPr>
      <w:t xml:space="preserve"> </w:t>
    </w:r>
  </w:p>
  <w:p w:rsidR="00197F7C" w:rsidRPr="00197F7C" w:rsidRDefault="00197F7C">
    <w:pPr>
      <w:pStyle w:val="Sidehoved"/>
      <w:rPr>
        <w:rFonts w:asciiTheme="minorHAnsi" w:hAnsiTheme="minorHAnsi"/>
        <w:sz w:val="20"/>
        <w:szCs w:val="20"/>
      </w:rPr>
    </w:pPr>
    <w:r>
      <w:rPr>
        <w:rFonts w:asciiTheme="minorHAnsi" w:hAnsiTheme="minorHAnsi"/>
        <w:sz w:val="20"/>
        <w:szCs w:val="20"/>
      </w:rP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AA3" w:rsidRPr="00353AA3" w:rsidRDefault="00FA2E4F">
    <w:pPr>
      <w:pStyle w:val="Sidehoved"/>
      <w:rPr>
        <w:rFonts w:asciiTheme="minorHAnsi" w:hAnsiTheme="minorHAnsi"/>
        <w:sz w:val="20"/>
        <w:szCs w:val="20"/>
      </w:rPr>
    </w:pPr>
    <w:r w:rsidRPr="00FA2E4F">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06" type="#_x0000_t32" style="position:absolute;left:0;text-align:left;margin-left:-1.05pt;margin-top:14.2pt;width:425.2pt;height:0;z-index:251661312" o:connectortype="straight"/>
      </w:pict>
    </w:r>
    <w:r w:rsidR="00353AA3" w:rsidRPr="007A48A7">
      <w:rPr>
        <w:rFonts w:asciiTheme="minorHAnsi" w:hAnsiTheme="minorHAnsi"/>
        <w:sz w:val="18"/>
        <w:szCs w:val="18"/>
      </w:rPr>
      <w:t>Fysikøvelse – Erik Vestergaard – www.matematikfysik.dk</w:t>
    </w:r>
    <w:r w:rsidR="008F54B6" w:rsidRPr="00353AA3">
      <w:rPr>
        <w:rFonts w:asciiTheme="minorHAnsi" w:hAnsiTheme="minorHAnsi"/>
        <w:sz w:val="20"/>
        <w:szCs w:val="20"/>
      </w:rPr>
      <w:t xml:space="preserve"> </w:t>
    </w:r>
    <w:r w:rsidR="00353AA3">
      <w:rPr>
        <w:rFonts w:asciiTheme="minorHAnsi" w:hAnsiTheme="minorHAnsi"/>
        <w:sz w:val="20"/>
        <w:szCs w:val="20"/>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05DD3"/>
    <w:multiLevelType w:val="hybridMultilevel"/>
    <w:tmpl w:val="2A986B7C"/>
    <w:lvl w:ilvl="0" w:tplc="568A592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62D971C3"/>
    <w:multiLevelType w:val="hybridMultilevel"/>
    <w:tmpl w:val="2290620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425"/>
  <w:hyphenationZone w:val="425"/>
  <w:evenAndOddHeaders/>
  <w:drawingGridHorizontalSpacing w:val="120"/>
  <w:displayHorizontalDrawingGridEvery w:val="2"/>
  <w:characterSpacingControl w:val="doNotCompress"/>
  <w:hdrShapeDefaults>
    <o:shapedefaults v:ext="edit" spidmax="17410"/>
    <o:shapelayout v:ext="edit">
      <o:idmap v:ext="edit" data="4"/>
      <o:rules v:ext="edit">
        <o:r id="V:Rule4" type="connector" idref="#_x0000_s4111"/>
        <o:r id="V:Rule5" type="connector" idref="#_x0000_s4106"/>
        <o:r id="V:Rule6" type="connector" idref="#_x0000_s4112"/>
      </o:rules>
    </o:shapelayout>
  </w:hdrShapeDefaults>
  <w:footnotePr>
    <w:footnote w:id="-1"/>
    <w:footnote w:id="0"/>
  </w:footnotePr>
  <w:endnotePr>
    <w:endnote w:id="-1"/>
    <w:endnote w:id="0"/>
  </w:endnotePr>
  <w:compat/>
  <w:rsids>
    <w:rsidRoot w:val="0035200A"/>
    <w:rsid w:val="0000388C"/>
    <w:rsid w:val="0000545A"/>
    <w:rsid w:val="00043C23"/>
    <w:rsid w:val="00086412"/>
    <w:rsid w:val="00086888"/>
    <w:rsid w:val="000C0A2F"/>
    <w:rsid w:val="000D2460"/>
    <w:rsid w:val="00195AD0"/>
    <w:rsid w:val="00197F7C"/>
    <w:rsid w:val="00227B77"/>
    <w:rsid w:val="00254263"/>
    <w:rsid w:val="002615C9"/>
    <w:rsid w:val="00294F40"/>
    <w:rsid w:val="002B4275"/>
    <w:rsid w:val="002B60D3"/>
    <w:rsid w:val="002C4BC7"/>
    <w:rsid w:val="002C534C"/>
    <w:rsid w:val="0031606D"/>
    <w:rsid w:val="0035200A"/>
    <w:rsid w:val="00353AA3"/>
    <w:rsid w:val="00370BCF"/>
    <w:rsid w:val="00376C0B"/>
    <w:rsid w:val="003A61C5"/>
    <w:rsid w:val="00425639"/>
    <w:rsid w:val="00450674"/>
    <w:rsid w:val="00473797"/>
    <w:rsid w:val="004E3B47"/>
    <w:rsid w:val="004F467A"/>
    <w:rsid w:val="00535061"/>
    <w:rsid w:val="005532DF"/>
    <w:rsid w:val="005A4BBF"/>
    <w:rsid w:val="005B0CDA"/>
    <w:rsid w:val="005B1DAA"/>
    <w:rsid w:val="00625E57"/>
    <w:rsid w:val="0063631F"/>
    <w:rsid w:val="00674526"/>
    <w:rsid w:val="006D25C5"/>
    <w:rsid w:val="006F1D9F"/>
    <w:rsid w:val="00730E23"/>
    <w:rsid w:val="00784811"/>
    <w:rsid w:val="00796576"/>
    <w:rsid w:val="007A48A7"/>
    <w:rsid w:val="007A4B66"/>
    <w:rsid w:val="007B7464"/>
    <w:rsid w:val="007C62D1"/>
    <w:rsid w:val="00830F56"/>
    <w:rsid w:val="00884913"/>
    <w:rsid w:val="0088678C"/>
    <w:rsid w:val="008A574D"/>
    <w:rsid w:val="008A6F9C"/>
    <w:rsid w:val="008C5D54"/>
    <w:rsid w:val="008F54B6"/>
    <w:rsid w:val="00975CDC"/>
    <w:rsid w:val="009D2185"/>
    <w:rsid w:val="009D60C5"/>
    <w:rsid w:val="009F4632"/>
    <w:rsid w:val="009F6297"/>
    <w:rsid w:val="00A0499B"/>
    <w:rsid w:val="00A542F6"/>
    <w:rsid w:val="00A71925"/>
    <w:rsid w:val="00A95F42"/>
    <w:rsid w:val="00AB6C30"/>
    <w:rsid w:val="00AF1729"/>
    <w:rsid w:val="00B2281D"/>
    <w:rsid w:val="00B240F6"/>
    <w:rsid w:val="00B317A1"/>
    <w:rsid w:val="00B32D67"/>
    <w:rsid w:val="00B65F1B"/>
    <w:rsid w:val="00B9618E"/>
    <w:rsid w:val="00C07176"/>
    <w:rsid w:val="00C17D1E"/>
    <w:rsid w:val="00C33BCD"/>
    <w:rsid w:val="00C40D7B"/>
    <w:rsid w:val="00C7284E"/>
    <w:rsid w:val="00CA684A"/>
    <w:rsid w:val="00CD55E2"/>
    <w:rsid w:val="00CD5FA3"/>
    <w:rsid w:val="00D27708"/>
    <w:rsid w:val="00D64ED1"/>
    <w:rsid w:val="00D706B5"/>
    <w:rsid w:val="00D75A28"/>
    <w:rsid w:val="00DA36CF"/>
    <w:rsid w:val="00DA6E78"/>
    <w:rsid w:val="00DB6854"/>
    <w:rsid w:val="00E214BC"/>
    <w:rsid w:val="00E2358E"/>
    <w:rsid w:val="00E56314"/>
    <w:rsid w:val="00E57E55"/>
    <w:rsid w:val="00E64DA8"/>
    <w:rsid w:val="00E658FE"/>
    <w:rsid w:val="00E67CF1"/>
    <w:rsid w:val="00E704C1"/>
    <w:rsid w:val="00ED53DC"/>
    <w:rsid w:val="00F31431"/>
    <w:rsid w:val="00F5315C"/>
    <w:rsid w:val="00F82675"/>
    <w:rsid w:val="00FA2E4F"/>
    <w:rsid w:val="00FB24E0"/>
    <w:rsid w:val="00FE6F5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7A"/>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autoRedefine/>
    <w:uiPriority w:val="9"/>
    <w:qFormat/>
    <w:rsid w:val="007B7464"/>
    <w:pPr>
      <w:keepNext/>
      <w:keepLines/>
      <w:spacing w:before="240" w:after="360" w:line="240" w:lineRule="auto"/>
      <w:jc w:val="center"/>
      <w:outlineLvl w:val="0"/>
    </w:pPr>
    <w:rPr>
      <w:rFonts w:ascii="Arial" w:eastAsiaTheme="majorEastAsia" w:hAnsi="Arial" w:cstheme="majorBidi"/>
      <w:b/>
      <w:bCs/>
      <w:sz w:val="40"/>
      <w:szCs w:val="28"/>
    </w:rPr>
  </w:style>
  <w:style w:type="paragraph" w:styleId="Overskrift2">
    <w:name w:val="heading 2"/>
    <w:basedOn w:val="Normal"/>
    <w:next w:val="Normal"/>
    <w:link w:val="Overskrift2Tegn"/>
    <w:autoRedefine/>
    <w:unhideWhenUsed/>
    <w:qFormat/>
    <w:rsid w:val="003A61C5"/>
    <w:pPr>
      <w:keepNext/>
      <w:keepLines/>
      <w:spacing w:before="120" w:line="240" w:lineRule="auto"/>
      <w:jc w:val="left"/>
      <w:outlineLvl w:val="1"/>
    </w:pPr>
    <w:rPr>
      <w:rFonts w:eastAsiaTheme="majorEastAsia" w:cstheme="majorBidi"/>
      <w:b/>
      <w:bCs/>
      <w:sz w:val="34"/>
      <w:szCs w:val="26"/>
    </w:rPr>
  </w:style>
  <w:style w:type="paragraph" w:styleId="Overskrift3">
    <w:name w:val="heading 3"/>
    <w:basedOn w:val="Overskrift4"/>
    <w:next w:val="Normal"/>
    <w:link w:val="Overskrift3Tegn"/>
    <w:autoRedefine/>
    <w:uiPriority w:val="9"/>
    <w:unhideWhenUsed/>
    <w:qFormat/>
    <w:rsid w:val="00DA6E78"/>
    <w:pPr>
      <w:outlineLvl w:val="2"/>
    </w:pPr>
    <w:rPr>
      <w:sz w:val="28"/>
    </w:rPr>
  </w:style>
  <w:style w:type="paragraph" w:styleId="Overskrift4">
    <w:name w:val="heading 4"/>
    <w:basedOn w:val="Normal"/>
    <w:next w:val="Normal"/>
    <w:link w:val="Overskrift4Tegn"/>
    <w:autoRedefine/>
    <w:unhideWhenUsed/>
    <w:qFormat/>
    <w:rsid w:val="00D75A28"/>
    <w:pPr>
      <w:keepNext/>
      <w:keepLines/>
      <w:spacing w:after="120"/>
      <w:jc w:val="left"/>
      <w:outlineLvl w:val="3"/>
    </w:pPr>
    <w:rPr>
      <w:rFonts w:eastAsiaTheme="majorEastAsia" w:cstheme="majorBidi"/>
      <w:b/>
      <w:bCs/>
      <w:iCs/>
    </w:rPr>
  </w:style>
  <w:style w:type="paragraph" w:styleId="Overskrift5">
    <w:name w:val="heading 5"/>
    <w:basedOn w:val="Overskrift4"/>
    <w:next w:val="Normal"/>
    <w:link w:val="Overskrift5Tegn"/>
    <w:autoRedefine/>
    <w:uiPriority w:val="9"/>
    <w:unhideWhenUsed/>
    <w:qFormat/>
    <w:rsid w:val="00830F56"/>
    <w:pPr>
      <w:spacing w:after="0"/>
      <w:outlineLvl w:val="4"/>
    </w:pPr>
  </w:style>
  <w:style w:type="paragraph" w:styleId="Overskrift6">
    <w:name w:val="heading 6"/>
    <w:basedOn w:val="Normal"/>
    <w:next w:val="Normal"/>
    <w:link w:val="Overskrift6Tegn"/>
    <w:unhideWhenUsed/>
    <w:qFormat/>
    <w:rsid w:val="00C40D7B"/>
    <w:pPr>
      <w:keepNext/>
      <w:keepLines/>
      <w:spacing w:before="200"/>
      <w:outlineLvl w:val="5"/>
    </w:pPr>
    <w:rPr>
      <w:rFonts w:asciiTheme="majorHAnsi" w:eastAsiaTheme="majorEastAsia" w:hAnsiTheme="majorHAnsi" w:cstheme="majorBidi"/>
      <w:i/>
      <w:iCs/>
      <w:color w:val="1C485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464"/>
    <w:rPr>
      <w:rFonts w:ascii="Arial" w:eastAsiaTheme="majorEastAsia" w:hAnsi="Arial" w:cstheme="majorBidi"/>
      <w:b/>
      <w:bCs/>
      <w:sz w:val="40"/>
      <w:szCs w:val="28"/>
    </w:rPr>
  </w:style>
  <w:style w:type="character" w:customStyle="1" w:styleId="Overskrift2Tegn">
    <w:name w:val="Overskrift 2 Tegn"/>
    <w:basedOn w:val="Standardskrifttypeiafsnit"/>
    <w:link w:val="Overskrift2"/>
    <w:rsid w:val="003A61C5"/>
    <w:rPr>
      <w:rFonts w:ascii="Times New Roman" w:eastAsiaTheme="majorEastAsia" w:hAnsi="Times New Roman" w:cstheme="majorBidi"/>
      <w:b/>
      <w:bCs/>
      <w:sz w:val="34"/>
      <w:szCs w:val="26"/>
    </w:rPr>
  </w:style>
  <w:style w:type="character" w:customStyle="1" w:styleId="Overskrift3Tegn">
    <w:name w:val="Overskrift 3 Tegn"/>
    <w:basedOn w:val="Standardskrifttypeiafsnit"/>
    <w:link w:val="Overskrift3"/>
    <w:uiPriority w:val="9"/>
    <w:rsid w:val="00DA6E78"/>
    <w:rPr>
      <w:rFonts w:ascii="Times New Roman" w:eastAsiaTheme="majorEastAsia" w:hAnsi="Times New Roman" w:cstheme="majorBidi"/>
      <w:b/>
      <w:bCs/>
      <w:iCs/>
      <w:sz w:val="28"/>
    </w:rPr>
  </w:style>
  <w:style w:type="character" w:customStyle="1" w:styleId="Overskrift4Tegn">
    <w:name w:val="Overskrift 4 Tegn"/>
    <w:basedOn w:val="Standardskrifttypeiafsnit"/>
    <w:link w:val="Overskrift4"/>
    <w:uiPriority w:val="9"/>
    <w:rsid w:val="00D75A28"/>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830F56"/>
    <w:rPr>
      <w:rFonts w:ascii="Times New Roman" w:eastAsiaTheme="majorEastAsia" w:hAnsi="Times New Roman" w:cstheme="majorBidi"/>
      <w:b/>
      <w:bCs/>
      <w:iCs/>
      <w:sz w:val="24"/>
    </w:rPr>
  </w:style>
  <w:style w:type="paragraph" w:styleId="Ingenafstand">
    <w:name w:val="No Spacing"/>
    <w:uiPriority w:val="10"/>
    <w:qFormat/>
    <w:rsid w:val="0000545A"/>
    <w:pPr>
      <w:spacing w:after="0" w:line="240" w:lineRule="auto"/>
      <w:jc w:val="both"/>
    </w:pPr>
    <w:rPr>
      <w:rFonts w:ascii="Times New Roman" w:hAnsi="Times New Roman"/>
      <w:sz w:val="24"/>
    </w:rPr>
  </w:style>
  <w:style w:type="paragraph" w:styleId="Dokumentoversigt">
    <w:name w:val="Document Map"/>
    <w:basedOn w:val="Normal"/>
    <w:link w:val="DokumentoversigtTegn"/>
    <w:uiPriority w:val="99"/>
    <w:semiHidden/>
    <w:unhideWhenUsed/>
    <w:rsid w:val="009F463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4632"/>
    <w:rPr>
      <w:rFonts w:ascii="Tahoma" w:hAnsi="Tahoma" w:cs="Tahoma"/>
      <w:sz w:val="16"/>
      <w:szCs w:val="16"/>
    </w:rPr>
  </w:style>
  <w:style w:type="character" w:styleId="Pladsholdertekst">
    <w:name w:val="Placeholder Text"/>
    <w:basedOn w:val="Standardskrifttypeiafsnit"/>
    <w:uiPriority w:val="99"/>
    <w:semiHidden/>
    <w:rsid w:val="00425639"/>
    <w:rPr>
      <w:color w:val="808080"/>
    </w:rPr>
  </w:style>
  <w:style w:type="paragraph" w:styleId="Markeringsbobletekst">
    <w:name w:val="Balloon Text"/>
    <w:basedOn w:val="Normal"/>
    <w:link w:val="MarkeringsbobletekstTegn"/>
    <w:uiPriority w:val="99"/>
    <w:semiHidden/>
    <w:unhideWhenUsed/>
    <w:rsid w:val="0042563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639"/>
    <w:rPr>
      <w:rFonts w:ascii="Tahoma" w:hAnsi="Tahoma" w:cs="Tahoma"/>
      <w:sz w:val="16"/>
      <w:szCs w:val="16"/>
    </w:rPr>
  </w:style>
  <w:style w:type="paragraph" w:styleId="Listeafsnit">
    <w:name w:val="List Paragraph"/>
    <w:basedOn w:val="Normal"/>
    <w:uiPriority w:val="34"/>
    <w:qFormat/>
    <w:rsid w:val="002B4275"/>
    <w:pPr>
      <w:ind w:left="720"/>
      <w:contextualSpacing/>
    </w:pPr>
  </w:style>
  <w:style w:type="character" w:customStyle="1" w:styleId="Overskrift6Tegn">
    <w:name w:val="Overskrift 6 Tegn"/>
    <w:basedOn w:val="Standardskrifttypeiafsnit"/>
    <w:link w:val="Overskrift6"/>
    <w:uiPriority w:val="9"/>
    <w:rsid w:val="00C40D7B"/>
    <w:rPr>
      <w:rFonts w:asciiTheme="majorHAnsi" w:eastAsiaTheme="majorEastAsia" w:hAnsiTheme="majorHAnsi" w:cstheme="majorBidi"/>
      <w:i/>
      <w:iCs/>
      <w:color w:val="1C4853" w:themeColor="accent1" w:themeShade="7F"/>
      <w:sz w:val="24"/>
    </w:rPr>
  </w:style>
  <w:style w:type="paragraph" w:customStyle="1" w:styleId="Normalp">
    <w:name w:val="Normal(p)"/>
    <w:basedOn w:val="Normal"/>
    <w:qFormat/>
    <w:rsid w:val="00E56314"/>
    <w:pPr>
      <w:spacing w:line="320" w:lineRule="exact"/>
    </w:pPr>
  </w:style>
  <w:style w:type="table" w:styleId="Tabel-Gitter">
    <w:name w:val="Table Grid"/>
    <w:basedOn w:val="Tabel-Normal"/>
    <w:uiPriority w:val="59"/>
    <w:rsid w:val="00CA68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vagfremhvning">
    <w:name w:val="Subtle Emphasis"/>
    <w:basedOn w:val="Standardskrifttypeiafsnit"/>
    <w:uiPriority w:val="19"/>
    <w:qFormat/>
    <w:rsid w:val="00D75A28"/>
    <w:rPr>
      <w:i/>
      <w:iCs/>
      <w:color w:val="808080" w:themeColor="text1" w:themeTint="7F"/>
    </w:rPr>
  </w:style>
  <w:style w:type="paragraph" w:styleId="Sidehoved">
    <w:name w:val="header"/>
    <w:basedOn w:val="Normal"/>
    <w:link w:val="SidehovedTegn"/>
    <w:uiPriority w:val="99"/>
    <w:unhideWhenUsed/>
    <w:rsid w:val="00E2358E"/>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E2358E"/>
    <w:rPr>
      <w:rFonts w:ascii="Times New Roman" w:hAnsi="Times New Roman"/>
      <w:sz w:val="24"/>
    </w:rPr>
  </w:style>
  <w:style w:type="paragraph" w:styleId="Sidefod">
    <w:name w:val="footer"/>
    <w:basedOn w:val="Normal"/>
    <w:link w:val="SidefodTegn"/>
    <w:uiPriority w:val="99"/>
    <w:semiHidden/>
    <w:unhideWhenUsed/>
    <w:rsid w:val="00E2358E"/>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2358E"/>
    <w:rPr>
      <w:rFonts w:ascii="Times New Roman" w:hAnsi="Times New Roman"/>
      <w:sz w:val="24"/>
    </w:rPr>
  </w:style>
  <w:style w:type="character" w:styleId="Sidetal">
    <w:name w:val="page number"/>
    <w:basedOn w:val="Standardskrifttypeiafsnit"/>
    <w:semiHidden/>
    <w:rsid w:val="00E2358E"/>
  </w:style>
  <w:style w:type="paragraph" w:customStyle="1" w:styleId="Typografi1">
    <w:name w:val="Typografi1"/>
    <w:basedOn w:val="Overskrift5"/>
    <w:autoRedefine/>
    <w:rsid w:val="003A61C5"/>
    <w:pPr>
      <w:keepNext w:val="0"/>
      <w:keepLines w:val="0"/>
      <w:tabs>
        <w:tab w:val="clear" w:pos="425"/>
      </w:tabs>
      <w:jc w:val="both"/>
      <w:outlineLvl w:val="9"/>
    </w:pPr>
    <w:rPr>
      <w:rFonts w:ascii="Arial" w:eastAsia="Times New Roman" w:hAnsi="Arial" w:cs="Arial"/>
      <w:i/>
      <w:sz w:val="22"/>
      <w:szCs w:val="24"/>
      <w:lang w:eastAsia="da-D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k%20Vestergaard\Application%20Data\Microsoft\Skabeloner\fysik&#248;velse.dotm" TargetMode="External"/></Relationships>
</file>

<file path=word/theme/theme1.xml><?xml version="1.0" encoding="utf-8"?>
<a:theme xmlns:a="http://schemas.openxmlformats.org/drawingml/2006/main" name="Kontortema">
  <a:themeElements>
    <a:clrScheme name="Bambusfletværk">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9045F-7CC7-4B06-8F76-257F631B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fysikøvelse.dotm</Template>
  <TotalTime>0</TotalTime>
  <Pages>3</Pages>
  <Words>723</Words>
  <Characters>4417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Vestergaard</dc:creator>
  <cp:keywords/>
  <dc:description/>
  <cp:lastModifiedBy>Erik Vestergaard</cp:lastModifiedBy>
  <cp:revision>2</cp:revision>
  <cp:lastPrinted>2009-11-29T02:33:00Z</cp:lastPrinted>
  <dcterms:created xsi:type="dcterms:W3CDTF">2009-11-29T14:17:00Z</dcterms:created>
  <dcterms:modified xsi:type="dcterms:W3CDTF">2009-11-29T14:17:00Z</dcterms:modified>
</cp:coreProperties>
</file>